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D1E" w:rsidRPr="005A4FFD" w:rsidRDefault="002A1D1E" w:rsidP="002A1D1E">
      <w:pPr>
        <w:pStyle w:val="1"/>
      </w:pPr>
      <w:r w:rsidRPr="005A4FFD">
        <w:fldChar w:fldCharType="begin"/>
      </w:r>
      <w:r w:rsidRPr="005A4FFD">
        <w:instrText>HYPERLINK "https://mobileonline.garant.ru/document/redirect/45245482/0"</w:instrText>
      </w:r>
      <w:r w:rsidRPr="005A4FFD">
        <w:fldChar w:fldCharType="separate"/>
      </w:r>
      <w:r w:rsidRPr="005A4FFD">
        <w:rPr>
          <w:rStyle w:val="ad"/>
          <w:b w:val="0"/>
          <w:bCs w:val="0"/>
        </w:rPr>
        <w:t>Решение Думы г. Сургута Ханты-Мансийского автономного округа - Югры от 26 декабря 2017 г. N 206-VI ДГ "О Правилах благоустройства территории города Сургута" (с изменениями и дополнениями)</w:t>
      </w:r>
      <w:r w:rsidRPr="005A4FFD">
        <w:fldChar w:fldCharType="end"/>
      </w:r>
    </w:p>
    <w:p w:rsidR="002A1D1E" w:rsidRPr="005A4FFD" w:rsidRDefault="000413BA" w:rsidP="002A1D1E">
      <w:pPr>
        <w:jc w:val="center"/>
      </w:pPr>
      <w:hyperlink r:id="rId8" w:history="1">
        <w:r w:rsidR="002A1D1E" w:rsidRPr="005A4FFD">
          <w:rPr>
            <w:rStyle w:val="ad"/>
          </w:rPr>
          <w:t>Приложение. Правила благоустройства территории города Сургута</w:t>
        </w:r>
      </w:hyperlink>
    </w:p>
    <w:p w:rsidR="00235D44" w:rsidRPr="005A4FFD" w:rsidRDefault="00FF4E27" w:rsidP="001074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Дополнительные</w:t>
      </w:r>
      <w:r w:rsidR="00272A2D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5E6E0A" w:rsidRPr="005A4FFD">
        <w:rPr>
          <w:rFonts w:ascii="Times New Roman" w:hAnsi="Times New Roman" w:cs="Times New Roman"/>
          <w:sz w:val="26"/>
          <w:szCs w:val="26"/>
        </w:rPr>
        <w:t xml:space="preserve">требования </w:t>
      </w:r>
      <w:r w:rsidR="000E3E8B" w:rsidRPr="005A4FFD">
        <w:rPr>
          <w:rFonts w:ascii="Times New Roman" w:hAnsi="Times New Roman" w:cs="Times New Roman"/>
          <w:sz w:val="26"/>
          <w:szCs w:val="26"/>
        </w:rPr>
        <w:t xml:space="preserve">к месту размещения и внешнему виду </w:t>
      </w:r>
      <w:r w:rsidR="00272A2D" w:rsidRPr="005A4FFD">
        <w:rPr>
          <w:rFonts w:ascii="Times New Roman" w:hAnsi="Times New Roman" w:cs="Times New Roman"/>
          <w:sz w:val="26"/>
          <w:szCs w:val="26"/>
        </w:rPr>
        <w:t xml:space="preserve">некапитальных </w:t>
      </w:r>
      <w:r w:rsidR="004C678F" w:rsidRPr="005A4FFD">
        <w:rPr>
          <w:rFonts w:ascii="Times New Roman" w:hAnsi="Times New Roman" w:cs="Times New Roman"/>
          <w:sz w:val="26"/>
          <w:szCs w:val="26"/>
        </w:rPr>
        <w:t>с</w:t>
      </w:r>
      <w:r w:rsidR="00272A2D" w:rsidRPr="005A4FFD">
        <w:rPr>
          <w:rFonts w:ascii="Times New Roman" w:hAnsi="Times New Roman" w:cs="Times New Roman"/>
          <w:sz w:val="26"/>
          <w:szCs w:val="26"/>
        </w:rPr>
        <w:t>троений</w:t>
      </w:r>
      <w:r w:rsidR="004C678F" w:rsidRPr="005A4FFD">
        <w:rPr>
          <w:rFonts w:ascii="Times New Roman" w:hAnsi="Times New Roman" w:cs="Times New Roman"/>
          <w:sz w:val="26"/>
          <w:szCs w:val="26"/>
        </w:rPr>
        <w:t>,</w:t>
      </w:r>
      <w:r w:rsidR="00272A2D" w:rsidRPr="005A4FFD">
        <w:rPr>
          <w:rFonts w:ascii="Times New Roman" w:hAnsi="Times New Roman" w:cs="Times New Roman"/>
          <w:sz w:val="26"/>
          <w:szCs w:val="26"/>
        </w:rPr>
        <w:t xml:space="preserve"> сооружений</w:t>
      </w:r>
    </w:p>
    <w:p w:rsidR="00206CF8" w:rsidRPr="005A4FFD" w:rsidRDefault="00206CF8" w:rsidP="001074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679D9" w:rsidRPr="005A4FFD" w:rsidRDefault="001238F5" w:rsidP="00844453">
      <w:pPr>
        <w:pStyle w:val="a5"/>
        <w:spacing w:after="0" w:line="240" w:lineRule="auto"/>
        <w:ind w:left="70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5A4FFD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679D9" w:rsidRPr="005A4FFD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235D44" w:rsidRPr="005A4FFD" w:rsidRDefault="00206CF8" w:rsidP="00F327CB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Термины</w:t>
      </w:r>
    </w:p>
    <w:p w:rsidR="00B12AAA" w:rsidRPr="005A4FFD" w:rsidRDefault="00B12AAA" w:rsidP="00B12AA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12AAA" w:rsidRPr="005A4FFD" w:rsidRDefault="00B12AAA" w:rsidP="00B12AA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2A2D641" wp14:editId="0C024665">
            <wp:extent cx="223520" cy="204470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 Допустимая зона размещения - территория, где разрешена установка некапитального строения, сооружения (далее – НТО)</w:t>
      </w:r>
      <w:r w:rsidR="00D679D9" w:rsidRPr="005A4FFD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B12AAA" w:rsidRPr="005A4FFD" w:rsidRDefault="00B12AAA" w:rsidP="00B12AA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noProof/>
          <w:sz w:val="26"/>
          <w:szCs w:val="26"/>
          <w:lang w:eastAsia="ru-RU"/>
        </w:rPr>
        <w:drawing>
          <wp:inline distT="0" distB="0" distL="0" distR="0">
            <wp:extent cx="204470" cy="223520"/>
            <wp:effectExtent l="0" t="0" r="508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Участок размещения - участок территории, занимаемый НТО</w:t>
      </w:r>
      <w:r w:rsidR="00D679D9" w:rsidRPr="005A4FFD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B12AAA" w:rsidRPr="005A4FFD" w:rsidRDefault="00B12AAA" w:rsidP="00B12AA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535A4F" wp14:editId="6EBC6113">
            <wp:extent cx="184785" cy="23368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Торговый фронт - фасад НТО, где размещены торговое окно киоска или входная дверь павильона, а также сторона, на которую ориентированы торговое окно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Pr="005A4FFD">
        <w:rPr>
          <w:rFonts w:ascii="Times New Roman" w:hAnsi="Times New Roman" w:cs="Times New Roman"/>
          <w:sz w:val="26"/>
          <w:szCs w:val="26"/>
        </w:rPr>
        <w:t xml:space="preserve"> или прилавок торговой п</w:t>
      </w:r>
      <w:bookmarkStart w:id="0" w:name="_GoBack"/>
      <w:bookmarkEnd w:id="0"/>
      <w:r w:rsidRPr="005A4FFD">
        <w:rPr>
          <w:rFonts w:ascii="Times New Roman" w:hAnsi="Times New Roman" w:cs="Times New Roman"/>
          <w:sz w:val="26"/>
          <w:szCs w:val="26"/>
        </w:rPr>
        <w:t>алатки</w:t>
      </w:r>
      <w:r w:rsidR="00D679D9" w:rsidRPr="005A4FFD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B12AAA" w:rsidRPr="005A4FFD" w:rsidRDefault="00B12AAA" w:rsidP="00B12AA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noProof/>
          <w:sz w:val="26"/>
          <w:szCs w:val="26"/>
          <w:lang w:eastAsia="ru-RU"/>
        </w:rPr>
        <w:drawing>
          <wp:inline distT="0" distB="0" distL="0" distR="0">
            <wp:extent cx="204470" cy="223520"/>
            <wp:effectExtent l="0" t="0" r="508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Светопрозрачные</w:t>
      </w:r>
      <w:proofErr w:type="spellEnd"/>
      <w:r w:rsidRPr="005A4FFD">
        <w:rPr>
          <w:rFonts w:ascii="Times New Roman" w:hAnsi="Times New Roman" w:cs="Times New Roman"/>
          <w:sz w:val="26"/>
          <w:szCs w:val="26"/>
        </w:rPr>
        <w:t xml:space="preserve"> конструкции - окна, витрины, стеклянные входные двери, витражи, стеклянные элементы фасадов, атриумы и другие конструкции, предназначенные для естественного освещения</w:t>
      </w:r>
      <w:r w:rsidR="00D679D9" w:rsidRPr="005A4FFD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B12AAA" w:rsidRPr="005A4FFD" w:rsidRDefault="00B12AAA" w:rsidP="00D679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E50C4A" wp14:editId="2D154C6C">
            <wp:extent cx="204470" cy="223520"/>
            <wp:effectExtent l="0" t="0" r="508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>Конструкция – информационная конструкция, расположенная на глухом фасаде</w:t>
      </w:r>
      <w:r w:rsidR="00D679D9" w:rsidRPr="005A4FFD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235D44" w:rsidRPr="005A4FFD" w:rsidRDefault="00D03C8B" w:rsidP="0023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93317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49" cy="20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FB" w:rsidRPr="005A4FFD" w:rsidRDefault="00B12AAA" w:rsidP="00235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C7796E" w:rsidRPr="005A4FFD">
        <w:rPr>
          <w:rFonts w:ascii="Times New Roman" w:hAnsi="Times New Roman" w:cs="Times New Roman"/>
          <w:sz w:val="24"/>
          <w:szCs w:val="24"/>
        </w:rPr>
        <w:t>Термины</w:t>
      </w:r>
    </w:p>
    <w:p w:rsidR="00B12AAA" w:rsidRPr="005A4FFD" w:rsidRDefault="00B12AAA" w:rsidP="00235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0D" w:rsidRPr="005A4FFD" w:rsidRDefault="00894959" w:rsidP="007B4EF3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Конфигурация</w:t>
      </w:r>
      <w:r w:rsidR="0010745B" w:rsidRPr="005A4FFD">
        <w:rPr>
          <w:sz w:val="26"/>
          <w:szCs w:val="26"/>
        </w:rPr>
        <w:t xml:space="preserve"> </w:t>
      </w:r>
      <w:r w:rsidR="004C678F" w:rsidRPr="005A4FFD">
        <w:rPr>
          <w:rFonts w:ascii="Times New Roman" w:hAnsi="Times New Roman" w:cs="Times New Roman"/>
          <w:sz w:val="26"/>
          <w:szCs w:val="26"/>
        </w:rPr>
        <w:t>НТО</w:t>
      </w:r>
      <w:r w:rsidRPr="005A4FFD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4C678F" w:rsidRPr="005A4FFD" w:rsidRDefault="004C678F" w:rsidP="007B4EF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A1082" w:rsidRPr="005A4FFD" w:rsidRDefault="00B47E0D" w:rsidP="007B4EF3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О</w:t>
      </w:r>
      <w:r w:rsidR="00894959" w:rsidRPr="005A4FFD">
        <w:rPr>
          <w:rFonts w:ascii="Times New Roman" w:hAnsi="Times New Roman" w:cs="Times New Roman"/>
          <w:sz w:val="26"/>
          <w:szCs w:val="26"/>
        </w:rPr>
        <w:t>диночные</w:t>
      </w:r>
      <w:r w:rsidRPr="005A4FFD">
        <w:rPr>
          <w:rFonts w:ascii="Times New Roman" w:hAnsi="Times New Roman" w:cs="Times New Roman"/>
          <w:sz w:val="26"/>
          <w:szCs w:val="26"/>
        </w:rPr>
        <w:t xml:space="preserve"> НТО – отдельно стоящие объекты, расстояние между которыми 30 м. и более</w:t>
      </w:r>
      <w:r w:rsidR="007B4EF3" w:rsidRPr="005A4FFD">
        <w:rPr>
          <w:rFonts w:ascii="Times New Roman" w:hAnsi="Times New Roman" w:cs="Times New Roman"/>
          <w:sz w:val="26"/>
          <w:szCs w:val="26"/>
        </w:rPr>
        <w:t xml:space="preserve"> (Рисунок 2).</w:t>
      </w:r>
    </w:p>
    <w:p w:rsidR="0010745B" w:rsidRPr="005A4FFD" w:rsidRDefault="00B47E0D" w:rsidP="00894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64044" wp14:editId="36F26571">
            <wp:extent cx="1819275" cy="127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0D" w:rsidRPr="005A4FFD" w:rsidRDefault="007B4EF3" w:rsidP="007B4EF3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2. Одиночные НТО</w:t>
      </w:r>
    </w:p>
    <w:p w:rsidR="00B47E0D" w:rsidRPr="005A4FFD" w:rsidRDefault="00B47E0D" w:rsidP="007B4EF3">
      <w:pPr>
        <w:pStyle w:val="a5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Рядом стоящие НТО -</w:t>
      </w:r>
      <w:r w:rsidRPr="005A4FFD">
        <w:rPr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расстояние между которыми менее 0,3 м.</w:t>
      </w:r>
    </w:p>
    <w:p w:rsidR="00ED0452" w:rsidRPr="005A4FFD" w:rsidRDefault="00ED0452" w:rsidP="007B4EF3">
      <w:pPr>
        <w:tabs>
          <w:tab w:val="left" w:pos="772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Зазор между объектами необходимо облицовывать. </w:t>
      </w:r>
    </w:p>
    <w:p w:rsidR="00ED0452" w:rsidRPr="005A4FFD" w:rsidRDefault="00ED0452" w:rsidP="007B4EF3">
      <w:pPr>
        <w:tabs>
          <w:tab w:val="left" w:pos="772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Допустимо только линейное размещение рядом стоящих НТО: не рекомендуется устанавливать несколько НТО параллельно.</w:t>
      </w:r>
    </w:p>
    <w:p w:rsidR="00ED0452" w:rsidRPr="005A4FFD" w:rsidRDefault="00ED0452" w:rsidP="007B4EF3">
      <w:pPr>
        <w:tabs>
          <w:tab w:val="left" w:pos="77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lastRenderedPageBreak/>
        <w:t>Рядом стоящие НТО должны быть одной глубины и быть выполнены в одной цветовой гамме</w:t>
      </w:r>
      <w:r w:rsidR="007B4EF3" w:rsidRPr="005A4FFD">
        <w:rPr>
          <w:rFonts w:ascii="Times New Roman" w:hAnsi="Times New Roman" w:cs="Times New Roman"/>
          <w:sz w:val="26"/>
          <w:szCs w:val="26"/>
        </w:rPr>
        <w:t xml:space="preserve"> (Рисунок </w:t>
      </w:r>
      <w:r w:rsidR="002064BB" w:rsidRPr="005A4FFD">
        <w:rPr>
          <w:rFonts w:ascii="Times New Roman" w:hAnsi="Times New Roman" w:cs="Times New Roman"/>
          <w:sz w:val="26"/>
          <w:szCs w:val="26"/>
        </w:rPr>
        <w:t>3</w:t>
      </w:r>
      <w:r w:rsidR="007B4EF3" w:rsidRPr="005A4FFD">
        <w:rPr>
          <w:rFonts w:ascii="Times New Roman" w:hAnsi="Times New Roman" w:cs="Times New Roman"/>
          <w:sz w:val="26"/>
          <w:szCs w:val="26"/>
        </w:rPr>
        <w:t>).</w:t>
      </w:r>
    </w:p>
    <w:p w:rsidR="00B47E0D" w:rsidRPr="005A4FFD" w:rsidRDefault="00B47E0D" w:rsidP="007B4EF3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25C96" wp14:editId="3C0BC732">
            <wp:extent cx="2095500" cy="156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24" w:rsidRPr="005A4FFD" w:rsidRDefault="007B4EF3" w:rsidP="007B4EF3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3. Рядом стоящие НТО</w:t>
      </w:r>
    </w:p>
    <w:p w:rsidR="009F490B" w:rsidRPr="005A4FFD" w:rsidRDefault="00E90EE2" w:rsidP="00F327CB">
      <w:pPr>
        <w:pStyle w:val="a5"/>
        <w:numPr>
          <w:ilvl w:val="0"/>
          <w:numId w:val="7"/>
        </w:numPr>
        <w:spacing w:after="2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Остановочные комплексы с торговой площадью (автопавильоны)</w:t>
      </w:r>
      <w:r w:rsidR="009F490B" w:rsidRPr="005A4FFD">
        <w:rPr>
          <w:rFonts w:ascii="Times New Roman" w:hAnsi="Times New Roman" w:cs="Times New Roman"/>
          <w:sz w:val="26"/>
          <w:szCs w:val="26"/>
        </w:rPr>
        <w:t>.</w:t>
      </w:r>
    </w:p>
    <w:p w:rsidR="009F490B" w:rsidRPr="005A4FFD" w:rsidRDefault="009F490B" w:rsidP="00F327CB">
      <w:pPr>
        <w:pStyle w:val="a5"/>
        <w:spacing w:after="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НТО, совмещённые</w:t>
      </w:r>
      <w:r w:rsidR="00BF2722" w:rsidRPr="005A4FFD">
        <w:rPr>
          <w:rFonts w:ascii="Times New Roman" w:hAnsi="Times New Roman" w:cs="Times New Roman"/>
          <w:sz w:val="26"/>
          <w:szCs w:val="26"/>
        </w:rPr>
        <w:t xml:space="preserve"> с остановочными павильонами</w:t>
      </w:r>
      <w:r w:rsidRPr="005A4FFD">
        <w:rPr>
          <w:rFonts w:ascii="Times New Roman" w:hAnsi="Times New Roman" w:cs="Times New Roman"/>
          <w:sz w:val="26"/>
          <w:szCs w:val="26"/>
        </w:rPr>
        <w:t>.</w:t>
      </w:r>
      <w:r w:rsidR="00BF2722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2722" w:rsidRPr="005A4FFD" w:rsidRDefault="00BF2722" w:rsidP="00F327CB">
      <w:pPr>
        <w:pStyle w:val="a5"/>
        <w:spacing w:after="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Расстояние до других НТО принимается по принципу одиночных </w:t>
      </w:r>
      <w:r w:rsidR="002064BB" w:rsidRPr="005A4FFD">
        <w:rPr>
          <w:rFonts w:ascii="Times New Roman" w:hAnsi="Times New Roman" w:cs="Times New Roman"/>
          <w:sz w:val="26"/>
          <w:szCs w:val="26"/>
        </w:rPr>
        <w:t>или рядом стоящих (Рисунок 4).</w:t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2722" w:rsidRPr="005A4FFD" w:rsidRDefault="00BF2722" w:rsidP="003D5A50">
      <w:pPr>
        <w:tabs>
          <w:tab w:val="left" w:pos="7725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259" cy="14954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12" cy="15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59" w:rsidRPr="005A4FFD" w:rsidRDefault="002064BB" w:rsidP="0010745B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4. НТО, совмещённые с остановочными павильонами</w:t>
      </w:r>
      <w:r w:rsidR="0010745B" w:rsidRPr="005A4FFD">
        <w:rPr>
          <w:rFonts w:ascii="Times New Roman" w:hAnsi="Times New Roman" w:cs="Times New Roman"/>
          <w:sz w:val="24"/>
          <w:szCs w:val="24"/>
        </w:rPr>
        <w:tab/>
      </w:r>
    </w:p>
    <w:p w:rsidR="002064BB" w:rsidRPr="005A4FFD" w:rsidRDefault="002064BB" w:rsidP="0010745B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752F10" w:rsidRPr="005A4FFD" w:rsidRDefault="001238F5" w:rsidP="00F327CB">
      <w:pPr>
        <w:ind w:left="70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F327CB" w:rsidRPr="005A4FFD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F327CB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52F10" w:rsidRPr="005A4FFD">
        <w:rPr>
          <w:rFonts w:ascii="Times New Roman" w:hAnsi="Times New Roman" w:cs="Times New Roman"/>
          <w:b/>
          <w:sz w:val="26"/>
          <w:szCs w:val="26"/>
        </w:rPr>
        <w:t>Размещение НТО</w:t>
      </w:r>
    </w:p>
    <w:p w:rsidR="00A86DCF" w:rsidRPr="005A4FFD" w:rsidRDefault="00E97A7E" w:rsidP="00E97A7E">
      <w:pPr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462ED9" w:rsidRPr="005A4FFD">
        <w:rPr>
          <w:rFonts w:ascii="Times New Roman" w:hAnsi="Times New Roman" w:cs="Times New Roman"/>
          <w:b/>
          <w:sz w:val="26"/>
          <w:szCs w:val="26"/>
        </w:rPr>
        <w:t>Размещение НТО относительно зданий и сооружений</w:t>
      </w:r>
    </w:p>
    <w:p w:rsidR="00B87702" w:rsidRPr="005A4FFD" w:rsidRDefault="00B87702" w:rsidP="00B87702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470" cy="233680"/>
            <wp:effectExtent l="0" t="0" r="508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Минимальное расстояние от НТО до глухих фасадов зданий, ориентированных на центральные городские улицы (или хорошо просматриваемых с них) - 6 м.</w:t>
      </w:r>
      <w:r w:rsidR="00F62F5D" w:rsidRPr="005A4FFD">
        <w:rPr>
          <w:rFonts w:ascii="Times New Roman" w:hAnsi="Times New Roman" w:cs="Times New Roman"/>
          <w:sz w:val="26"/>
          <w:szCs w:val="26"/>
        </w:rPr>
        <w:t xml:space="preserve"> (Рисунок 5).</w:t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7702" w:rsidRPr="005A4FFD" w:rsidRDefault="00B87702" w:rsidP="00B87702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470" cy="223520"/>
            <wp:effectExtent l="0" t="0" r="508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Минимальное расстояние от НТО до окон жилых помещений и витрин коммерческих предприятий - 15 м.</w:t>
      </w:r>
      <w:r w:rsidR="00F62F5D" w:rsidRPr="005A4FFD">
        <w:rPr>
          <w:rFonts w:ascii="Times New Roman" w:hAnsi="Times New Roman" w:cs="Times New Roman"/>
          <w:sz w:val="26"/>
          <w:szCs w:val="26"/>
        </w:rPr>
        <w:t xml:space="preserve"> (Рисунок 5).</w:t>
      </w:r>
    </w:p>
    <w:p w:rsidR="00B87702" w:rsidRPr="005A4FFD" w:rsidRDefault="00B87702" w:rsidP="00B87702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noProof/>
          <w:sz w:val="26"/>
          <w:szCs w:val="26"/>
          <w:lang w:eastAsia="ru-RU"/>
        </w:rPr>
        <w:drawing>
          <wp:inline distT="0" distB="0" distL="0" distR="0">
            <wp:extent cx="204470" cy="204470"/>
            <wp:effectExtent l="0" t="0" r="5080" b="50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Недопустимо размещать НТО напротив входов в здания. От границ входных дверей необходимо отступать в сторону не менее 5 м.</w:t>
      </w:r>
      <w:r w:rsidR="00F62F5D" w:rsidRPr="005A4FFD">
        <w:rPr>
          <w:rFonts w:ascii="Times New Roman" w:hAnsi="Times New Roman" w:cs="Times New Roman"/>
          <w:sz w:val="26"/>
          <w:szCs w:val="26"/>
        </w:rPr>
        <w:t xml:space="preserve"> (Рисунок 5).</w:t>
      </w:r>
    </w:p>
    <w:p w:rsidR="00B87702" w:rsidRPr="005A4FFD" w:rsidRDefault="00B87702" w:rsidP="00B87702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sz w:val="26"/>
          <w:szCs w:val="26"/>
        </w:rPr>
        <w:t xml:space="preserve"> </w:t>
      </w:r>
      <w:r w:rsidR="00F62F5D" w:rsidRPr="005A4FFD">
        <w:rPr>
          <w:noProof/>
          <w:sz w:val="26"/>
          <w:szCs w:val="26"/>
          <w:lang w:eastAsia="ru-RU"/>
        </w:rPr>
        <w:drawing>
          <wp:inline distT="0" distB="0" distL="0" distR="0">
            <wp:extent cx="194310" cy="204470"/>
            <wp:effectExtent l="0" t="0" r="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5D" w:rsidRPr="005A4FFD">
        <w:rPr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Запрещено размещать НТО на расстоянии менее 50 м от наружных стен технических сооружений (например, газорегуляторных пунктов, канализационных насосных станций, тепловых пунктов и др.)</w:t>
      </w:r>
      <w:r w:rsidR="00F62F5D" w:rsidRPr="005A4FFD">
        <w:rPr>
          <w:rFonts w:ascii="Times New Roman" w:hAnsi="Times New Roman" w:cs="Times New Roman"/>
          <w:sz w:val="26"/>
          <w:szCs w:val="26"/>
        </w:rPr>
        <w:t xml:space="preserve"> (Рисунок 5).</w:t>
      </w:r>
    </w:p>
    <w:p w:rsidR="00A86DCF" w:rsidRPr="005A4FFD" w:rsidRDefault="00B87702" w:rsidP="0010745B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217528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51" cy="21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7E" w:rsidRPr="005A4FFD" w:rsidRDefault="00E97A7E" w:rsidP="00E97A7E">
      <w:pPr>
        <w:ind w:left="36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5. Размещение НТО относительно зданий и сооружений</w:t>
      </w:r>
    </w:p>
    <w:p w:rsidR="00A401A6" w:rsidRPr="005A4FFD" w:rsidRDefault="00564238" w:rsidP="009D4EBF">
      <w:pPr>
        <w:tabs>
          <w:tab w:val="left" w:pos="7725"/>
        </w:tabs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A401A6" w:rsidRPr="005A4FFD">
        <w:rPr>
          <w:rFonts w:ascii="Times New Roman" w:hAnsi="Times New Roman" w:cs="Times New Roman"/>
          <w:b/>
          <w:sz w:val="26"/>
          <w:szCs w:val="26"/>
        </w:rPr>
        <w:t>Размещение НТО относительно элементов улично-дорожной сети</w:t>
      </w:r>
    </w:p>
    <w:p w:rsidR="00A401A6" w:rsidRPr="005A4FFD" w:rsidRDefault="00A12A37" w:rsidP="00B43C39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2336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39" w:rsidRPr="005A4FFD">
        <w:rPr>
          <w:rFonts w:ascii="Times New Roman" w:hAnsi="Times New Roman" w:cs="Times New Roman"/>
          <w:sz w:val="26"/>
          <w:szCs w:val="26"/>
        </w:rPr>
        <w:t>Минимальное расстояние от НТО до границы пешеходного перехода - 5 м.</w:t>
      </w:r>
      <w:r w:rsidR="00E33661" w:rsidRPr="005A4FFD">
        <w:rPr>
          <w:rFonts w:ascii="Times New Roman" w:hAnsi="Times New Roman" w:cs="Times New Roman"/>
          <w:sz w:val="26"/>
          <w:szCs w:val="26"/>
        </w:rPr>
        <w:t xml:space="preserve"> (Рисунок 6).</w:t>
      </w:r>
    </w:p>
    <w:p w:rsidR="00A401A6" w:rsidRPr="005A4FFD" w:rsidRDefault="00A12A37" w:rsidP="00B43C39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520" cy="213995"/>
            <wp:effectExtent l="0" t="0" r="508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39" w:rsidRPr="005A4FFD">
        <w:rPr>
          <w:rFonts w:ascii="Times New Roman" w:hAnsi="Times New Roman" w:cs="Times New Roman"/>
          <w:sz w:val="26"/>
          <w:szCs w:val="26"/>
        </w:rPr>
        <w:t>На нерегулируемых перекрестках, в местах примыкания второстепенных и внутренних проездов к дорогам, на нерегулируемых пешеходных переходах не допускается размещать НТО в пределах треугольников видимости для условий «пешеход - транспорт» и «транспорт - транспорт». Относительно хода движения автотранспорта НТО следует размещать после пешеходного перехода - чтобы не закрывать обзор водителю</w:t>
      </w:r>
      <w:r w:rsidR="00E33661" w:rsidRPr="005A4FFD">
        <w:rPr>
          <w:rFonts w:ascii="Times New Roman" w:hAnsi="Times New Roman" w:cs="Times New Roman"/>
          <w:sz w:val="26"/>
          <w:szCs w:val="26"/>
        </w:rPr>
        <w:t xml:space="preserve"> (Рисунок 6).</w:t>
      </w:r>
    </w:p>
    <w:p w:rsidR="00B43C39" w:rsidRPr="005A4FFD" w:rsidRDefault="00A12A37" w:rsidP="00B43C39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204470"/>
            <wp:effectExtent l="0" t="0" r="0" b="508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39" w:rsidRPr="005A4FFD">
        <w:rPr>
          <w:rFonts w:ascii="Times New Roman" w:hAnsi="Times New Roman" w:cs="Times New Roman"/>
          <w:sz w:val="26"/>
          <w:szCs w:val="26"/>
        </w:rPr>
        <w:t>На всех перекрестках минимальное расстояние от НТО до пересечения проезжих частей - 10 м.</w:t>
      </w:r>
      <w:r w:rsidR="00E33661" w:rsidRPr="005A4FFD">
        <w:rPr>
          <w:rFonts w:ascii="Times New Roman" w:hAnsi="Times New Roman" w:cs="Times New Roman"/>
          <w:sz w:val="26"/>
          <w:szCs w:val="26"/>
        </w:rPr>
        <w:t xml:space="preserve"> (Рисунок 6).</w:t>
      </w:r>
    </w:p>
    <w:p w:rsidR="00B43C39" w:rsidRPr="005A4FFD" w:rsidRDefault="00A12A37" w:rsidP="00B43C39">
      <w:pPr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204470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39" w:rsidRPr="005A4FFD">
        <w:rPr>
          <w:rFonts w:ascii="Times New Roman" w:hAnsi="Times New Roman" w:cs="Times New Roman"/>
          <w:sz w:val="26"/>
          <w:szCs w:val="26"/>
        </w:rPr>
        <w:t xml:space="preserve">Минимальное расстояние от НТО до границы проезжей части - 3 м. </w:t>
      </w:r>
      <w:r w:rsidR="00E33661" w:rsidRPr="005A4FFD">
        <w:rPr>
          <w:rFonts w:ascii="Times New Roman" w:hAnsi="Times New Roman" w:cs="Times New Roman"/>
          <w:sz w:val="26"/>
          <w:szCs w:val="26"/>
        </w:rPr>
        <w:t>(Рисунок 6).</w:t>
      </w:r>
    </w:p>
    <w:p w:rsidR="00A401A6" w:rsidRPr="005A4FFD" w:rsidRDefault="009D76D7" w:rsidP="00DA3A89">
      <w:pPr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7419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9" cy="21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A6" w:rsidRPr="005A4FFD" w:rsidRDefault="00A12A37" w:rsidP="00DA3A89">
      <w:pPr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6. Размещение НТО относительно элементов улично-дорожной сети</w:t>
      </w:r>
    </w:p>
    <w:p w:rsidR="00BB53B4" w:rsidRPr="005A4FFD" w:rsidRDefault="00BB53B4" w:rsidP="00DA3A89">
      <w:pPr>
        <w:rPr>
          <w:rFonts w:ascii="Times New Roman" w:hAnsi="Times New Roman" w:cs="Times New Roman"/>
          <w:sz w:val="28"/>
          <w:szCs w:val="28"/>
        </w:rPr>
      </w:pPr>
    </w:p>
    <w:p w:rsidR="007E6CBB" w:rsidRPr="005A4FFD" w:rsidRDefault="007E6CBB" w:rsidP="00DA3A89">
      <w:pPr>
        <w:rPr>
          <w:rFonts w:ascii="Times New Roman" w:hAnsi="Times New Roman" w:cs="Times New Roman"/>
          <w:sz w:val="28"/>
          <w:szCs w:val="28"/>
        </w:rPr>
      </w:pPr>
    </w:p>
    <w:p w:rsidR="007E6CBB" w:rsidRPr="005A4FFD" w:rsidRDefault="007E6CBB" w:rsidP="00DA3A89">
      <w:pPr>
        <w:rPr>
          <w:rFonts w:ascii="Times New Roman" w:hAnsi="Times New Roman" w:cs="Times New Roman"/>
          <w:sz w:val="28"/>
          <w:szCs w:val="28"/>
        </w:rPr>
      </w:pPr>
    </w:p>
    <w:p w:rsidR="007E6CBB" w:rsidRPr="005A4FFD" w:rsidRDefault="007E6CBB" w:rsidP="00DA3A89">
      <w:pPr>
        <w:rPr>
          <w:rFonts w:ascii="Times New Roman" w:hAnsi="Times New Roman" w:cs="Times New Roman"/>
          <w:sz w:val="28"/>
          <w:szCs w:val="28"/>
        </w:rPr>
      </w:pPr>
    </w:p>
    <w:p w:rsidR="00BB53B4" w:rsidRPr="005A4FFD" w:rsidRDefault="00A212EA" w:rsidP="00A212EA">
      <w:pPr>
        <w:tabs>
          <w:tab w:val="left" w:pos="426"/>
        </w:tabs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 w:rsidR="00BB53B4" w:rsidRPr="005A4FFD">
        <w:rPr>
          <w:rFonts w:ascii="Times New Roman" w:hAnsi="Times New Roman" w:cs="Times New Roman"/>
          <w:b/>
          <w:sz w:val="26"/>
          <w:szCs w:val="26"/>
        </w:rPr>
        <w:t xml:space="preserve">Размещение НТО относительно элементов </w:t>
      </w:r>
      <w:r w:rsidR="00EA4911" w:rsidRPr="005A4FFD">
        <w:rPr>
          <w:rFonts w:ascii="Times New Roman" w:hAnsi="Times New Roman" w:cs="Times New Roman"/>
          <w:b/>
          <w:sz w:val="26"/>
          <w:szCs w:val="26"/>
        </w:rPr>
        <w:t>благоустройства</w:t>
      </w:r>
    </w:p>
    <w:p w:rsidR="003265C8" w:rsidRPr="005A4FFD" w:rsidRDefault="00E33661" w:rsidP="003265C8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520" cy="204470"/>
            <wp:effectExtent l="0" t="0" r="508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C8" w:rsidRPr="005A4FFD">
        <w:rPr>
          <w:rFonts w:ascii="Times New Roman" w:hAnsi="Times New Roman" w:cs="Times New Roman"/>
          <w:sz w:val="26"/>
          <w:szCs w:val="26"/>
        </w:rPr>
        <w:t>Минимальное расстояние от НТО до ограждений — 1 м.</w:t>
      </w:r>
      <w:r w:rsidR="00FA7F62" w:rsidRPr="005A4FFD">
        <w:rPr>
          <w:rFonts w:ascii="Times New Roman" w:hAnsi="Times New Roman" w:cs="Times New Roman"/>
          <w:sz w:val="26"/>
          <w:szCs w:val="26"/>
        </w:rPr>
        <w:t xml:space="preserve"> (Рисунок 7).</w:t>
      </w:r>
    </w:p>
    <w:p w:rsidR="003265C8" w:rsidRPr="005A4FFD" w:rsidRDefault="00E33661" w:rsidP="003265C8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223520"/>
            <wp:effectExtent l="0" t="0" r="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C8" w:rsidRPr="005A4FFD">
        <w:rPr>
          <w:rFonts w:ascii="Times New Roman" w:hAnsi="Times New Roman" w:cs="Times New Roman"/>
          <w:sz w:val="26"/>
          <w:szCs w:val="26"/>
        </w:rPr>
        <w:t>Минимальное расстояние от НТО до опор освещения и дорожных знаков -1 м.</w:t>
      </w:r>
      <w:r w:rsidR="00FA7F62" w:rsidRPr="005A4FFD">
        <w:rPr>
          <w:rFonts w:ascii="Times New Roman" w:hAnsi="Times New Roman" w:cs="Times New Roman"/>
          <w:sz w:val="26"/>
          <w:szCs w:val="26"/>
        </w:rPr>
        <w:t xml:space="preserve"> (Рисунок 7).</w:t>
      </w:r>
    </w:p>
    <w:p w:rsidR="003265C8" w:rsidRPr="005A4FFD" w:rsidRDefault="00E33661" w:rsidP="003265C8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1943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C8" w:rsidRPr="005A4FFD">
        <w:rPr>
          <w:rFonts w:ascii="Times New Roman" w:hAnsi="Times New Roman" w:cs="Times New Roman"/>
          <w:sz w:val="26"/>
          <w:szCs w:val="26"/>
        </w:rPr>
        <w:t>Минимальное расстояние от НТО до урн - 0,4 м.</w:t>
      </w:r>
      <w:r w:rsidR="00FA7F62" w:rsidRPr="005A4FFD">
        <w:rPr>
          <w:rFonts w:ascii="Times New Roman" w:hAnsi="Times New Roman" w:cs="Times New Roman"/>
          <w:sz w:val="26"/>
          <w:szCs w:val="26"/>
        </w:rPr>
        <w:t xml:space="preserve"> (Рисунок 7).</w:t>
      </w:r>
    </w:p>
    <w:p w:rsidR="008B7CF9" w:rsidRPr="005A4FFD" w:rsidRDefault="00E33661" w:rsidP="003265C8">
      <w:pPr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322191"/>
            <wp:effectExtent l="0" t="0" r="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33" cy="23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9" w:rsidRPr="005A4FFD" w:rsidRDefault="00E33661" w:rsidP="003265C8">
      <w:pPr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7. Размещение НТО относительно элементов благоустройства</w:t>
      </w:r>
    </w:p>
    <w:p w:rsidR="008B7CF9" w:rsidRPr="005A4FFD" w:rsidRDefault="00A212EA" w:rsidP="00A212EA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8B7CF9" w:rsidRPr="005A4FFD">
        <w:rPr>
          <w:rFonts w:ascii="Times New Roman" w:hAnsi="Times New Roman" w:cs="Times New Roman"/>
          <w:b/>
          <w:sz w:val="26"/>
          <w:szCs w:val="26"/>
        </w:rPr>
        <w:t>Размещение НТО относительно рекламных конструкций</w:t>
      </w:r>
    </w:p>
    <w:p w:rsidR="00CF1686" w:rsidRPr="005A4FFD" w:rsidRDefault="00CF1686" w:rsidP="00CF1686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23520" cy="223520"/>
            <wp:effectExtent l="0" t="0" r="508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CF9" w:rsidRPr="005A4FFD">
        <w:rPr>
          <w:rFonts w:ascii="Times New Roman" w:hAnsi="Times New Roman" w:cs="Times New Roman"/>
          <w:sz w:val="26"/>
          <w:szCs w:val="26"/>
        </w:rPr>
        <w:t xml:space="preserve">Минимальное расстояние от НТО до оси </w:t>
      </w:r>
      <w:proofErr w:type="spellStart"/>
      <w:r w:rsidR="008B7CF9" w:rsidRPr="005A4FFD">
        <w:rPr>
          <w:rFonts w:ascii="Times New Roman" w:hAnsi="Times New Roman" w:cs="Times New Roman"/>
          <w:sz w:val="26"/>
          <w:szCs w:val="26"/>
        </w:rPr>
        <w:t>суперсайта</w:t>
      </w:r>
      <w:proofErr w:type="spellEnd"/>
      <w:r w:rsidR="009E01B3" w:rsidRPr="005A4FF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E01B3" w:rsidRPr="005A4FFD">
        <w:rPr>
          <w:rFonts w:ascii="Times New Roman" w:hAnsi="Times New Roman" w:cs="Times New Roman"/>
          <w:sz w:val="26"/>
          <w:szCs w:val="26"/>
        </w:rPr>
        <w:t>суперборда</w:t>
      </w:r>
      <w:proofErr w:type="spellEnd"/>
      <w:r w:rsidR="00B30F41" w:rsidRPr="005A4FFD">
        <w:rPr>
          <w:rFonts w:ascii="Times New Roman" w:hAnsi="Times New Roman" w:cs="Times New Roman"/>
          <w:sz w:val="26"/>
          <w:szCs w:val="26"/>
        </w:rPr>
        <w:t>,</w:t>
      </w:r>
      <w:r w:rsidR="008B7CF9"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7CF9" w:rsidRPr="005A4FFD">
        <w:rPr>
          <w:rFonts w:ascii="Times New Roman" w:hAnsi="Times New Roman" w:cs="Times New Roman"/>
          <w:sz w:val="26"/>
          <w:szCs w:val="26"/>
        </w:rPr>
        <w:t>билборда</w:t>
      </w:r>
      <w:proofErr w:type="spellEnd"/>
      <w:r w:rsidR="00B30F41" w:rsidRPr="005A4FFD">
        <w:rPr>
          <w:rFonts w:ascii="Times New Roman" w:hAnsi="Times New Roman" w:cs="Times New Roman"/>
          <w:sz w:val="26"/>
          <w:szCs w:val="26"/>
        </w:rPr>
        <w:t xml:space="preserve">, уникальной конструкции, </w:t>
      </w:r>
      <w:proofErr w:type="spellStart"/>
      <w:r w:rsidR="00BE2B00" w:rsidRPr="005A4FFD">
        <w:rPr>
          <w:rFonts w:ascii="Times New Roman" w:hAnsi="Times New Roman" w:cs="Times New Roman"/>
          <w:sz w:val="26"/>
          <w:szCs w:val="26"/>
        </w:rPr>
        <w:t>медиафасада</w:t>
      </w:r>
      <w:proofErr w:type="spellEnd"/>
      <w:r w:rsidR="00C144E6" w:rsidRPr="005A4FFD">
        <w:rPr>
          <w:rFonts w:ascii="Times New Roman" w:hAnsi="Times New Roman" w:cs="Times New Roman"/>
          <w:sz w:val="26"/>
          <w:szCs w:val="26"/>
        </w:rPr>
        <w:t xml:space="preserve">, </w:t>
      </w:r>
      <w:r w:rsidR="00BE2B00" w:rsidRPr="005A4FFD">
        <w:rPr>
          <w:rFonts w:ascii="Times New Roman" w:hAnsi="Times New Roman" w:cs="Times New Roman"/>
          <w:sz w:val="26"/>
          <w:szCs w:val="26"/>
        </w:rPr>
        <w:t>электронного экрана (табло), временной конструкции</w:t>
      </w:r>
      <w:r w:rsidR="008B7CF9" w:rsidRPr="005A4FFD">
        <w:rPr>
          <w:rFonts w:ascii="Times New Roman" w:hAnsi="Times New Roman" w:cs="Times New Roman"/>
          <w:sz w:val="26"/>
          <w:szCs w:val="26"/>
        </w:rPr>
        <w:t xml:space="preserve"> -</w:t>
      </w:r>
      <w:r w:rsidR="00BE2B00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8B7CF9" w:rsidRPr="005A4FFD">
        <w:rPr>
          <w:rFonts w:ascii="Times New Roman" w:hAnsi="Times New Roman" w:cs="Times New Roman"/>
          <w:sz w:val="26"/>
          <w:szCs w:val="26"/>
        </w:rPr>
        <w:t>10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8).</w:t>
      </w:r>
    </w:p>
    <w:p w:rsidR="00CF1686" w:rsidRPr="005A4FFD" w:rsidRDefault="00CF1686" w:rsidP="00CF1686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680" cy="21399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CF9" w:rsidRPr="005A4FFD">
        <w:rPr>
          <w:rFonts w:ascii="Times New Roman" w:hAnsi="Times New Roman" w:cs="Times New Roman"/>
          <w:sz w:val="26"/>
          <w:szCs w:val="26"/>
        </w:rPr>
        <w:t>Минимальное расстояние от НТО до оси и сити</w:t>
      </w:r>
      <w:r w:rsidR="009E01B3" w:rsidRPr="005A4FFD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8B7CF9" w:rsidRPr="005A4FFD">
        <w:rPr>
          <w:rFonts w:ascii="Times New Roman" w:hAnsi="Times New Roman" w:cs="Times New Roman"/>
          <w:sz w:val="26"/>
          <w:szCs w:val="26"/>
        </w:rPr>
        <w:t>борда</w:t>
      </w:r>
      <w:proofErr w:type="spellEnd"/>
      <w:r w:rsidR="008B7CF9" w:rsidRPr="005A4FFD">
        <w:rPr>
          <w:rFonts w:ascii="Times New Roman" w:hAnsi="Times New Roman" w:cs="Times New Roman"/>
          <w:sz w:val="26"/>
          <w:szCs w:val="26"/>
        </w:rPr>
        <w:t xml:space="preserve"> и рекламной стелы - 5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8).</w:t>
      </w:r>
    </w:p>
    <w:p w:rsidR="00CF1686" w:rsidRPr="005A4FFD" w:rsidRDefault="00CF1686" w:rsidP="00CF1686">
      <w:pPr>
        <w:rPr>
          <w:rFonts w:ascii="Times New Roman" w:hAnsi="Times New Roman" w:cs="Times New Roman"/>
          <w:sz w:val="26"/>
          <w:szCs w:val="26"/>
        </w:rPr>
      </w:pPr>
      <w:r w:rsidRPr="005A4FFD">
        <w:rPr>
          <w:noProof/>
          <w:sz w:val="26"/>
          <w:szCs w:val="26"/>
          <w:lang w:eastAsia="ru-RU"/>
        </w:rPr>
        <w:drawing>
          <wp:inline distT="0" distB="0" distL="0" distR="0">
            <wp:extent cx="262890" cy="23368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CF9" w:rsidRPr="005A4FFD">
        <w:rPr>
          <w:rFonts w:ascii="Times New Roman" w:hAnsi="Times New Roman" w:cs="Times New Roman"/>
          <w:sz w:val="26"/>
          <w:szCs w:val="26"/>
        </w:rPr>
        <w:t xml:space="preserve">Минимальное расстояние от НТО до оси сити-формата, </w:t>
      </w:r>
      <w:r w:rsidR="009E01B3" w:rsidRPr="005A4FFD">
        <w:rPr>
          <w:rFonts w:ascii="Times New Roman" w:hAnsi="Times New Roman" w:cs="Times New Roman"/>
          <w:sz w:val="26"/>
          <w:szCs w:val="26"/>
        </w:rPr>
        <w:t>рекламно-информационного стенда</w:t>
      </w:r>
      <w:r w:rsidR="008B7CF9" w:rsidRPr="005A4FFD">
        <w:rPr>
          <w:rFonts w:ascii="Times New Roman" w:hAnsi="Times New Roman" w:cs="Times New Roman"/>
          <w:sz w:val="26"/>
          <w:szCs w:val="26"/>
        </w:rPr>
        <w:t>, афишной тумбы - 2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8).</w:t>
      </w:r>
    </w:p>
    <w:p w:rsidR="00716A8C" w:rsidRPr="005A4FFD" w:rsidRDefault="00CF1686" w:rsidP="00CF16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67426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3" cy="24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36" w:rsidRPr="005A4FFD" w:rsidRDefault="00CF1686" w:rsidP="00CF16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8. Размещение НТО относительно рекламных конструкций</w:t>
      </w:r>
    </w:p>
    <w:p w:rsidR="00330136" w:rsidRPr="005A4FFD" w:rsidRDefault="00330136" w:rsidP="00CF16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136" w:rsidRPr="005A4FFD" w:rsidRDefault="00CC26B4" w:rsidP="00CC26B4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5. </w:t>
      </w:r>
      <w:r w:rsidR="00330136" w:rsidRPr="005A4FFD">
        <w:rPr>
          <w:rFonts w:ascii="Times New Roman" w:hAnsi="Times New Roman" w:cs="Times New Roman"/>
          <w:b/>
          <w:sz w:val="26"/>
          <w:szCs w:val="26"/>
        </w:rPr>
        <w:t>Размещение НТО относительно пешеходных зон</w:t>
      </w:r>
    </w:p>
    <w:p w:rsidR="00330136" w:rsidRPr="005A4FFD" w:rsidRDefault="00777D66" w:rsidP="003301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04470" cy="204470"/>
            <wp:effectExtent l="0" t="0" r="5080" b="50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36" w:rsidRPr="005A4FFD">
        <w:rPr>
          <w:rFonts w:ascii="Times New Roman" w:hAnsi="Times New Roman" w:cs="Times New Roman"/>
          <w:sz w:val="26"/>
          <w:szCs w:val="26"/>
        </w:rPr>
        <w:t xml:space="preserve">Недопустимо устанавливать НТО вплотную к пешеходной зоне, если ее ширина менее 3 м. </w:t>
      </w:r>
      <w:r w:rsidR="00D51369" w:rsidRPr="005A4FFD">
        <w:rPr>
          <w:rFonts w:ascii="Times New Roman" w:hAnsi="Times New Roman" w:cs="Times New Roman"/>
          <w:sz w:val="26"/>
          <w:szCs w:val="26"/>
        </w:rPr>
        <w:t>(Рисунок 9).</w:t>
      </w:r>
    </w:p>
    <w:p w:rsidR="00330136" w:rsidRPr="005A4FFD" w:rsidRDefault="00777D66" w:rsidP="0033013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680" cy="1752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36" w:rsidRPr="005A4FFD">
        <w:rPr>
          <w:rFonts w:ascii="Times New Roman" w:hAnsi="Times New Roman" w:cs="Times New Roman"/>
          <w:sz w:val="26"/>
          <w:szCs w:val="26"/>
        </w:rPr>
        <w:t>Допустимо размещать НТО вплотную к пешеходной зоне, если ее ширина более 3 м.</w:t>
      </w:r>
      <w:r w:rsidR="00D51369" w:rsidRPr="005A4FFD">
        <w:rPr>
          <w:rFonts w:ascii="Times New Roman" w:hAnsi="Times New Roman" w:cs="Times New Roman"/>
          <w:sz w:val="26"/>
          <w:szCs w:val="26"/>
        </w:rPr>
        <w:t xml:space="preserve"> (Рисунок 9).</w:t>
      </w:r>
    </w:p>
    <w:p w:rsidR="00CD5F14" w:rsidRPr="005A4FFD" w:rsidRDefault="00CD5F1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F14" w:rsidRPr="005A4FFD" w:rsidRDefault="00D51369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88769"/>
            <wp:effectExtent l="0" t="0" r="0" b="698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23" cy="25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14" w:rsidRPr="005A4FFD" w:rsidRDefault="00777D66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51369" w:rsidRPr="005A4FFD">
        <w:rPr>
          <w:rFonts w:ascii="Times New Roman" w:hAnsi="Times New Roman" w:cs="Times New Roman"/>
          <w:sz w:val="24"/>
          <w:szCs w:val="24"/>
        </w:rPr>
        <w:t xml:space="preserve">9. </w:t>
      </w:r>
      <w:r w:rsidR="000F1425" w:rsidRPr="005A4FFD">
        <w:rPr>
          <w:rFonts w:ascii="Times New Roman" w:hAnsi="Times New Roman" w:cs="Times New Roman"/>
          <w:sz w:val="24"/>
          <w:szCs w:val="24"/>
        </w:rPr>
        <w:t>Размещение НТО относительно пешеходных зон</w:t>
      </w:r>
    </w:p>
    <w:p w:rsidR="00CD5F14" w:rsidRPr="005A4FFD" w:rsidRDefault="00CD5F1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031" w:rsidRPr="005A4FFD" w:rsidRDefault="002713D8" w:rsidP="002713D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D46031" w:rsidRPr="005A4FFD">
        <w:rPr>
          <w:rFonts w:ascii="Times New Roman" w:hAnsi="Times New Roman" w:cs="Times New Roman"/>
          <w:b/>
          <w:sz w:val="26"/>
          <w:szCs w:val="26"/>
        </w:rPr>
        <w:t xml:space="preserve">Размещение </w:t>
      </w:r>
      <w:r w:rsidR="005F683E" w:rsidRPr="005A4FFD">
        <w:rPr>
          <w:rFonts w:ascii="Times New Roman" w:hAnsi="Times New Roman" w:cs="Times New Roman"/>
          <w:b/>
          <w:sz w:val="26"/>
          <w:szCs w:val="26"/>
        </w:rPr>
        <w:t>остановочных комплексов с торговой площадью (автопавильоны)</w:t>
      </w:r>
    </w:p>
    <w:p w:rsidR="00B11DBA" w:rsidRPr="005A4FFD" w:rsidRDefault="002713D8" w:rsidP="00B11D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470" cy="213995"/>
            <wp:effectExtent l="0" t="0" r="508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3E" w:rsidRPr="005A4FFD">
        <w:rPr>
          <w:rFonts w:ascii="Times New Roman" w:hAnsi="Times New Roman" w:cs="Times New Roman"/>
          <w:sz w:val="26"/>
          <w:szCs w:val="26"/>
        </w:rPr>
        <w:t xml:space="preserve">Запрещено устанавливать НТО в пределах посадочных площадок </w:t>
      </w:r>
      <w:r w:rsidR="00E2502C" w:rsidRPr="005A4FFD">
        <w:rPr>
          <w:rFonts w:ascii="Times New Roman" w:hAnsi="Times New Roman" w:cs="Times New Roman"/>
          <w:sz w:val="26"/>
          <w:szCs w:val="26"/>
        </w:rPr>
        <w:br/>
      </w:r>
      <w:r w:rsidR="005F683E" w:rsidRPr="005A4FFD">
        <w:rPr>
          <w:rFonts w:ascii="Times New Roman" w:hAnsi="Times New Roman" w:cs="Times New Roman"/>
          <w:sz w:val="26"/>
          <w:szCs w:val="26"/>
        </w:rPr>
        <w:t xml:space="preserve">и площадок ожидания. Относительно хода движения автотранспорта объект следует размещать после остановочного павильона, на расстоянии </w:t>
      </w:r>
      <w:r w:rsidR="00E2502C" w:rsidRPr="005A4FFD">
        <w:rPr>
          <w:rFonts w:ascii="Times New Roman" w:hAnsi="Times New Roman" w:cs="Times New Roman"/>
          <w:sz w:val="26"/>
          <w:szCs w:val="26"/>
        </w:rPr>
        <w:br/>
      </w:r>
      <w:r w:rsidR="005F683E" w:rsidRPr="005A4FFD">
        <w:rPr>
          <w:rFonts w:ascii="Times New Roman" w:hAnsi="Times New Roman" w:cs="Times New Roman"/>
          <w:sz w:val="26"/>
          <w:szCs w:val="26"/>
        </w:rPr>
        <w:t>не</w:t>
      </w:r>
      <w:r w:rsidR="009F490B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5F683E" w:rsidRPr="005A4FFD">
        <w:rPr>
          <w:rFonts w:ascii="Times New Roman" w:hAnsi="Times New Roman" w:cs="Times New Roman"/>
          <w:sz w:val="26"/>
          <w:szCs w:val="26"/>
        </w:rPr>
        <w:t>менее 3 м от проезжей части. Не допускается размещение НТО в пределах треугольника видимости</w:t>
      </w:r>
      <w:r w:rsidR="00B11DBA" w:rsidRPr="005A4FFD">
        <w:rPr>
          <w:rFonts w:ascii="Times New Roman" w:hAnsi="Times New Roman" w:cs="Times New Roman"/>
          <w:sz w:val="26"/>
          <w:szCs w:val="26"/>
        </w:rPr>
        <w:t xml:space="preserve"> (Рисунок 10).</w:t>
      </w:r>
    </w:p>
    <w:p w:rsidR="00B11DBA" w:rsidRPr="005A4FFD" w:rsidRDefault="002713D8" w:rsidP="00B11D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470" cy="223520"/>
            <wp:effectExtent l="0" t="0" r="508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3E" w:rsidRPr="005A4FFD">
        <w:rPr>
          <w:rFonts w:ascii="Times New Roman" w:hAnsi="Times New Roman" w:cs="Times New Roman"/>
          <w:sz w:val="26"/>
          <w:szCs w:val="26"/>
        </w:rPr>
        <w:t xml:space="preserve">Минимальное расстояние от НТО до границы проезжей части </w:t>
      </w:r>
      <w:r w:rsidR="00D745F4" w:rsidRPr="005A4FFD">
        <w:rPr>
          <w:rFonts w:ascii="Times New Roman" w:hAnsi="Times New Roman" w:cs="Times New Roman"/>
          <w:sz w:val="26"/>
          <w:szCs w:val="26"/>
        </w:rPr>
        <w:t xml:space="preserve">- </w:t>
      </w:r>
      <w:r w:rsidR="005F683E" w:rsidRPr="005A4FFD">
        <w:rPr>
          <w:rFonts w:ascii="Times New Roman" w:hAnsi="Times New Roman" w:cs="Times New Roman"/>
          <w:sz w:val="26"/>
          <w:szCs w:val="26"/>
        </w:rPr>
        <w:t>3 м.</w:t>
      </w:r>
      <w:r w:rsidR="00B11DBA" w:rsidRPr="005A4FFD">
        <w:rPr>
          <w:rFonts w:ascii="Times New Roman" w:hAnsi="Times New Roman" w:cs="Times New Roman"/>
          <w:sz w:val="26"/>
          <w:szCs w:val="26"/>
        </w:rPr>
        <w:t xml:space="preserve"> (Рисунок 10).</w:t>
      </w:r>
    </w:p>
    <w:p w:rsidR="00B11DBA" w:rsidRPr="005A4FFD" w:rsidRDefault="002713D8" w:rsidP="00B11D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995" cy="223520"/>
            <wp:effectExtent l="0" t="0" r="0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3E" w:rsidRPr="005A4FFD">
        <w:rPr>
          <w:rFonts w:ascii="Times New Roman" w:hAnsi="Times New Roman" w:cs="Times New Roman"/>
          <w:sz w:val="26"/>
          <w:szCs w:val="26"/>
        </w:rPr>
        <w:t xml:space="preserve">В стесненных условиях допускается размещать НТО в 4 м от фасада здания. </w:t>
      </w:r>
      <w:r w:rsidR="00B11DBA" w:rsidRPr="005A4FFD">
        <w:rPr>
          <w:rFonts w:ascii="Times New Roman" w:hAnsi="Times New Roman" w:cs="Times New Roman"/>
          <w:sz w:val="26"/>
          <w:szCs w:val="26"/>
        </w:rPr>
        <w:t>(Рисунок 10).</w:t>
      </w:r>
    </w:p>
    <w:p w:rsidR="002713D8" w:rsidRPr="005A4FFD" w:rsidRDefault="00B11DBA" w:rsidP="00EC08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680" cy="23368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5F683E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EC0817" w:rsidRPr="005A4FFD">
        <w:rPr>
          <w:rFonts w:ascii="Times New Roman" w:hAnsi="Times New Roman" w:cs="Times New Roman"/>
          <w:sz w:val="26"/>
          <w:szCs w:val="26"/>
        </w:rPr>
        <w:t>При устройстве двух и более остановочных павильонов, совмещенных с НТО, в зоне остановки общественного транспорта минимальное расстояние между ними - 3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10).</w:t>
      </w:r>
    </w:p>
    <w:p w:rsidR="002713D8" w:rsidRPr="005A4FFD" w:rsidRDefault="00C5739E" w:rsidP="00EC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832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59" cy="24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D8" w:rsidRPr="005A4FFD" w:rsidRDefault="00B11DBA" w:rsidP="00EC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10. Размещение остановочных комплексов с торговой площадью (автопавильоны)</w:t>
      </w:r>
    </w:p>
    <w:p w:rsidR="007069DB" w:rsidRPr="005A4FFD" w:rsidRDefault="007069DB" w:rsidP="00EC0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F14" w:rsidRPr="005A4FFD" w:rsidRDefault="00B11DBA" w:rsidP="00B11DB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CD5F14" w:rsidRPr="005A4FFD">
        <w:rPr>
          <w:rFonts w:ascii="Times New Roman" w:hAnsi="Times New Roman" w:cs="Times New Roman"/>
          <w:b/>
          <w:sz w:val="26"/>
          <w:szCs w:val="26"/>
        </w:rPr>
        <w:t xml:space="preserve">Пример </w:t>
      </w:r>
      <w:r w:rsidR="00EC03A8" w:rsidRPr="005A4FFD">
        <w:rPr>
          <w:rFonts w:ascii="Times New Roman" w:hAnsi="Times New Roman" w:cs="Times New Roman"/>
          <w:b/>
          <w:sz w:val="26"/>
          <w:szCs w:val="26"/>
        </w:rPr>
        <w:t>применения требований к размещению НТО в городской среде</w:t>
      </w:r>
    </w:p>
    <w:p w:rsidR="00CD5F14" w:rsidRPr="005A4FFD" w:rsidRDefault="00CD5F14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3A8" w:rsidRPr="005A4FFD" w:rsidRDefault="00EC03A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976D4" w:rsidRPr="005A4FFD">
        <w:rPr>
          <w:noProof/>
          <w:lang w:eastAsia="ru-RU"/>
        </w:rPr>
        <w:drawing>
          <wp:inline distT="0" distB="0" distL="0" distR="0" wp14:anchorId="1FCF577B" wp14:editId="66464360">
            <wp:extent cx="5538158" cy="3218359"/>
            <wp:effectExtent l="0" t="0" r="571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3664" cy="32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48" w:rsidRPr="005A4FFD" w:rsidRDefault="00EB1D48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11. Пример применения требований к размещению НТО в городской среде</w:t>
      </w:r>
    </w:p>
    <w:p w:rsidR="00EB1D48" w:rsidRPr="005A4FFD" w:rsidRDefault="00EB1D4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3A8" w:rsidRPr="005A4FFD" w:rsidRDefault="00EB1D48" w:rsidP="0033013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Условные обозначения (Рисунок 11):</w:t>
      </w:r>
    </w:p>
    <w:p w:rsidR="00EC03A8" w:rsidRPr="005A4FFD" w:rsidRDefault="000413BA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sz w:val="24"/>
          <w:szCs w:val="24"/>
        </w:rPr>
        <w:pict w14:anchorId="286F22AE">
          <v:shape id="Рисунок 58" o:spid="_x0000_i1051" type="#_x0000_t75" style="width:20.25pt;height:12pt;visibility:visible">
            <v:imagedata r:id="rId45" o:title=""/>
          </v:shape>
        </w:pict>
      </w:r>
      <w:r w:rsidR="00EC03A8" w:rsidRPr="005A4FFD">
        <w:rPr>
          <w:rFonts w:ascii="Times New Roman" w:hAnsi="Times New Roman" w:cs="Times New Roman"/>
          <w:sz w:val="24"/>
          <w:szCs w:val="24"/>
        </w:rPr>
        <w:t xml:space="preserve"> Граница рассматриваемой </w:t>
      </w:r>
      <w:r w:rsidR="00B30F41" w:rsidRPr="005A4FFD">
        <w:rPr>
          <w:rFonts w:ascii="Times New Roman" w:hAnsi="Times New Roman" w:cs="Times New Roman"/>
          <w:sz w:val="24"/>
          <w:szCs w:val="24"/>
        </w:rPr>
        <w:t>территории</w:t>
      </w:r>
    </w:p>
    <w:p w:rsidR="00EC03A8" w:rsidRPr="005A4FFD" w:rsidRDefault="000413BA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sz w:val="24"/>
          <w:szCs w:val="24"/>
        </w:rPr>
        <w:pict w14:anchorId="30900806">
          <v:shape id="Рисунок 59" o:spid="_x0000_i1052" type="#_x0000_t75" style="width:20.25pt;height:12.75pt;visibility:visible">
            <v:imagedata r:id="rId46" o:title=""/>
          </v:shape>
        </w:pict>
      </w:r>
      <w:r w:rsidR="00EC03A8" w:rsidRPr="005A4FFD">
        <w:rPr>
          <w:rFonts w:ascii="Times New Roman" w:hAnsi="Times New Roman" w:cs="Times New Roman"/>
          <w:sz w:val="24"/>
          <w:szCs w:val="24"/>
        </w:rPr>
        <w:t xml:space="preserve"> Недопустимая зона размещения НТО</w:t>
      </w:r>
    </w:p>
    <w:p w:rsidR="00EC03A8" w:rsidRPr="005A4FFD" w:rsidRDefault="000413BA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sz w:val="24"/>
          <w:szCs w:val="24"/>
        </w:rPr>
        <w:pict w14:anchorId="6389EFA3">
          <v:shape id="Рисунок 60" o:spid="_x0000_i1053" type="#_x0000_t75" style="width:22.5pt;height:10.5pt;visibility:visible">
            <v:imagedata r:id="rId47" o:title=""/>
          </v:shape>
        </w:pict>
      </w:r>
      <w:r w:rsidR="00EC03A8" w:rsidRPr="005A4FFD">
        <w:rPr>
          <w:rFonts w:ascii="Times New Roman" w:hAnsi="Times New Roman" w:cs="Times New Roman"/>
          <w:sz w:val="24"/>
          <w:szCs w:val="24"/>
        </w:rPr>
        <w:t xml:space="preserve"> Допустимая зона размещения НТО </w:t>
      </w:r>
    </w:p>
    <w:p w:rsidR="00EC03A8" w:rsidRPr="005A4FFD" w:rsidRDefault="00EC03A8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83409" wp14:editId="1A43A4A5">
            <wp:extent cx="276225" cy="1206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D4" w:rsidRPr="005A4FFD">
        <w:rPr>
          <w:rFonts w:ascii="Times New Roman" w:hAnsi="Times New Roman" w:cs="Times New Roman"/>
          <w:sz w:val="24"/>
          <w:szCs w:val="24"/>
        </w:rPr>
        <w:t>Зона размещения НТО</w:t>
      </w:r>
    </w:p>
    <w:p w:rsidR="00EC03A8" w:rsidRPr="005A4FFD" w:rsidRDefault="00EC03A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D48" w:rsidRPr="005A4FFD" w:rsidRDefault="00EB1D48" w:rsidP="00EB1D4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Применение требований к размещению НТО в городской среде</w:t>
      </w:r>
    </w:p>
    <w:p w:rsidR="00EB1D48" w:rsidRPr="005A4FFD" w:rsidRDefault="00EB1D48" w:rsidP="00EB1D4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B1D48" w:rsidRPr="005A4FFD" w:rsidRDefault="00EB1D48" w:rsidP="00EB1D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4248"/>
      </w:tblGrid>
      <w:tr w:rsidR="00EC03A8" w:rsidRPr="005A4FFD" w:rsidTr="00EC03A8">
        <w:tc>
          <w:tcPr>
            <w:tcW w:w="846" w:type="dxa"/>
          </w:tcPr>
          <w:p w:rsidR="00EC03A8" w:rsidRPr="005A4FFD" w:rsidRDefault="00EC03A8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C03A8" w:rsidRPr="005A4FFD" w:rsidRDefault="004976D4" w:rsidP="00497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Требование, запрещающее размещение НТО</w:t>
            </w:r>
          </w:p>
        </w:tc>
        <w:tc>
          <w:tcPr>
            <w:tcW w:w="4248" w:type="dxa"/>
          </w:tcPr>
          <w:p w:rsidR="00EC03A8" w:rsidRPr="005A4FFD" w:rsidRDefault="004976D4" w:rsidP="00497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Регулирующий раздел</w:t>
            </w:r>
          </w:p>
        </w:tc>
      </w:tr>
      <w:tr w:rsidR="00EC03A8" w:rsidRPr="005A4FFD" w:rsidTr="00EC03A8">
        <w:tc>
          <w:tcPr>
            <w:tcW w:w="846" w:type="dxa"/>
          </w:tcPr>
          <w:p w:rsidR="00EC03A8" w:rsidRPr="005A4FFD" w:rsidRDefault="00FB45B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30" w:dyaOrig="315" w14:anchorId="00ED6CE0">
                <v:shape id="_x0000_i1054" type="#_x0000_t75" style="width:16.5pt;height:15.75pt" o:ole="">
                  <v:imagedata r:id="rId49" o:title=""/>
                </v:shape>
                <o:OLEObject Type="Embed" ProgID="PBrush" ShapeID="_x0000_i1054" DrawAspect="Content" ObjectID="_1801899290" r:id="rId50"/>
              </w:object>
            </w:r>
          </w:p>
        </w:tc>
        <w:tc>
          <w:tcPr>
            <w:tcW w:w="4252" w:type="dxa"/>
          </w:tcPr>
          <w:p w:rsidR="004976D4" w:rsidRPr="005A4FFD" w:rsidRDefault="004976D4" w:rsidP="0049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 до</w:t>
            </w:r>
          </w:p>
          <w:p w:rsidR="00EC03A8" w:rsidRPr="005A4FFD" w:rsidRDefault="004976D4" w:rsidP="0049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границы проезжей части - 3 м.</w:t>
            </w:r>
          </w:p>
        </w:tc>
        <w:tc>
          <w:tcPr>
            <w:tcW w:w="4248" w:type="dxa"/>
          </w:tcPr>
          <w:p w:rsidR="00EC03A8" w:rsidRPr="005A4FFD" w:rsidRDefault="004976D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  <w:tr w:rsidR="00EC03A8" w:rsidRPr="005A4FFD" w:rsidTr="00EC03A8">
        <w:tc>
          <w:tcPr>
            <w:tcW w:w="846" w:type="dxa"/>
          </w:tcPr>
          <w:p w:rsidR="00EC03A8" w:rsidRPr="005A4FFD" w:rsidRDefault="00EC03A8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5B4" w:rsidRPr="005A4FFD" w:rsidRDefault="00FB45B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60" w:dyaOrig="330" w14:anchorId="35909524">
                <v:shape id="_x0000_i1055" type="#_x0000_t75" style="width:18.75pt;height:16.5pt" o:ole="">
                  <v:imagedata r:id="rId51" o:title=""/>
                </v:shape>
                <o:OLEObject Type="Embed" ProgID="PBrush" ShapeID="_x0000_i1055" DrawAspect="Content" ObjectID="_1801899291" r:id="rId52"/>
              </w:object>
            </w:r>
          </w:p>
        </w:tc>
        <w:tc>
          <w:tcPr>
            <w:tcW w:w="4252" w:type="dxa"/>
          </w:tcPr>
          <w:p w:rsidR="00EC03A8" w:rsidRPr="005A4FFD" w:rsidRDefault="004976D4" w:rsidP="00266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НТО до фасадов с окнами жилых помещений </w:t>
            </w:r>
            <w:r w:rsidR="00266E1C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и витрин коммерческих предприятий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- 15 м.</w:t>
            </w:r>
          </w:p>
        </w:tc>
        <w:tc>
          <w:tcPr>
            <w:tcW w:w="4248" w:type="dxa"/>
          </w:tcPr>
          <w:p w:rsidR="00EC03A8" w:rsidRPr="005A4FFD" w:rsidRDefault="004976D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зданий и сооружений</w:t>
            </w:r>
          </w:p>
        </w:tc>
      </w:tr>
      <w:tr w:rsidR="007B2A5F" w:rsidRPr="005A4FFD" w:rsidTr="00EC03A8">
        <w:tc>
          <w:tcPr>
            <w:tcW w:w="846" w:type="dxa"/>
          </w:tcPr>
          <w:p w:rsidR="007B2A5F" w:rsidRPr="005A4FFD" w:rsidRDefault="007B2A5F" w:rsidP="007B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45" w:dyaOrig="345" w14:anchorId="51CD58C1">
                <v:shape id="_x0000_i1056" type="#_x0000_t75" style="width:17.25pt;height:17.25pt" o:ole="">
                  <v:imagedata r:id="rId53" o:title=""/>
                </v:shape>
                <o:OLEObject Type="Embed" ProgID="PBrush" ShapeID="_x0000_i1056" DrawAspect="Content" ObjectID="_1801899292" r:id="rId54"/>
              </w:object>
            </w:r>
          </w:p>
        </w:tc>
        <w:tc>
          <w:tcPr>
            <w:tcW w:w="4252" w:type="dxa"/>
          </w:tcPr>
          <w:p w:rsidR="007B2A5F" w:rsidRPr="005A4FFD" w:rsidRDefault="007B2A5F" w:rsidP="007B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</w:t>
            </w:r>
          </w:p>
          <w:p w:rsidR="007B2A5F" w:rsidRPr="005A4FFD" w:rsidRDefault="007B2A5F" w:rsidP="007B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до ограждений - 1 м.</w:t>
            </w:r>
          </w:p>
        </w:tc>
        <w:tc>
          <w:tcPr>
            <w:tcW w:w="4248" w:type="dxa"/>
          </w:tcPr>
          <w:p w:rsidR="007B2A5F" w:rsidRPr="005A4FFD" w:rsidRDefault="007B2A5F" w:rsidP="007B2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благоустройства</w:t>
            </w:r>
          </w:p>
        </w:tc>
      </w:tr>
      <w:tr w:rsidR="004976D4" w:rsidRPr="005A4FFD" w:rsidTr="00EC03A8">
        <w:tc>
          <w:tcPr>
            <w:tcW w:w="846" w:type="dxa"/>
          </w:tcPr>
          <w:p w:rsidR="004976D4" w:rsidRPr="005A4FFD" w:rsidRDefault="004976D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5B4" w:rsidRPr="005A4FFD" w:rsidRDefault="00FB45B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75" w:dyaOrig="360" w14:anchorId="538E76EB">
                <v:shape id="_x0000_i1057" type="#_x0000_t75" style="width:18.75pt;height:18.75pt" o:ole="">
                  <v:imagedata r:id="rId55" o:title=""/>
                </v:shape>
                <o:OLEObject Type="Embed" ProgID="PBrush" ShapeID="_x0000_i1057" DrawAspect="Content" ObjectID="_1801899293" r:id="rId56"/>
              </w:object>
            </w:r>
          </w:p>
        </w:tc>
        <w:tc>
          <w:tcPr>
            <w:tcW w:w="4252" w:type="dxa"/>
          </w:tcPr>
          <w:p w:rsidR="004976D4" w:rsidRPr="005A4FFD" w:rsidRDefault="004976D4" w:rsidP="0049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На всех перекрестках минимальное расстояние от НТО до пересечения проезжих частей - 10 м.</w:t>
            </w:r>
          </w:p>
        </w:tc>
        <w:tc>
          <w:tcPr>
            <w:tcW w:w="4248" w:type="dxa"/>
          </w:tcPr>
          <w:p w:rsidR="004976D4" w:rsidRPr="005A4FFD" w:rsidRDefault="004976D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  <w:tr w:rsidR="004976D4" w:rsidRPr="005A4FFD" w:rsidTr="00EC03A8">
        <w:tc>
          <w:tcPr>
            <w:tcW w:w="846" w:type="dxa"/>
          </w:tcPr>
          <w:p w:rsidR="004976D4" w:rsidRPr="005A4FFD" w:rsidRDefault="00FB45B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60" w:dyaOrig="345" w14:anchorId="2A1DDD71">
                <v:shape id="_x0000_i1058" type="#_x0000_t75" style="width:18.75pt;height:17.25pt" o:ole="">
                  <v:imagedata r:id="rId57" o:title=""/>
                </v:shape>
                <o:OLEObject Type="Embed" ProgID="PBrush" ShapeID="_x0000_i1058" DrawAspect="Content" ObjectID="_1801899294" r:id="rId58"/>
              </w:object>
            </w:r>
          </w:p>
        </w:tc>
        <w:tc>
          <w:tcPr>
            <w:tcW w:w="4252" w:type="dxa"/>
          </w:tcPr>
          <w:p w:rsidR="004976D4" w:rsidRPr="005A4FFD" w:rsidRDefault="004976D4" w:rsidP="0049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НТО до</w:t>
            </w:r>
          </w:p>
          <w:p w:rsidR="004976D4" w:rsidRPr="005A4FFD" w:rsidRDefault="004976D4" w:rsidP="0049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границы пешеходного перехода - 5 м.</w:t>
            </w:r>
          </w:p>
        </w:tc>
        <w:tc>
          <w:tcPr>
            <w:tcW w:w="4248" w:type="dxa"/>
          </w:tcPr>
          <w:p w:rsidR="004976D4" w:rsidRPr="005A4FFD" w:rsidRDefault="004976D4" w:rsidP="00330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Размещение относительно элементов улично-дорожной сети</w:t>
            </w:r>
          </w:p>
        </w:tc>
      </w:tr>
    </w:tbl>
    <w:p w:rsidR="00EC03A8" w:rsidRPr="005A4FFD" w:rsidRDefault="00EC03A8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EB1D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EB1D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EB1D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77CC" w:rsidRPr="005A4FFD" w:rsidRDefault="001238F5" w:rsidP="00EB1D4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EB1D48" w:rsidRPr="005A4FFD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="00EB1D48" w:rsidRPr="005A4FFD">
        <w:rPr>
          <w:rFonts w:ascii="Times New Roman" w:hAnsi="Times New Roman" w:cs="Times New Roman"/>
          <w:b/>
          <w:sz w:val="26"/>
          <w:szCs w:val="26"/>
        </w:rPr>
        <w:t>. Виды НТО</w:t>
      </w:r>
    </w:p>
    <w:p w:rsidR="00CD77CC" w:rsidRPr="005A4FFD" w:rsidRDefault="00CD77CC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7CC" w:rsidRPr="005A4FFD" w:rsidRDefault="00EB1D48" w:rsidP="00EB1D4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A4FFD">
        <w:rPr>
          <w:rFonts w:ascii="Times New Roman" w:hAnsi="Times New Roman" w:cs="Times New Roman"/>
          <w:b/>
          <w:sz w:val="26"/>
          <w:szCs w:val="26"/>
        </w:rPr>
        <w:t>Киоск</w:t>
      </w:r>
    </w:p>
    <w:p w:rsidR="007F627C" w:rsidRPr="005A4FFD" w:rsidRDefault="007F627C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:rsidR="007F627C" w:rsidRPr="005A4FFD" w:rsidRDefault="007B2693" w:rsidP="005640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1)</w:t>
      </w:r>
      <w:r w:rsidRPr="005A4FFD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4465F4" w:rsidRPr="005A4FFD">
        <w:rPr>
          <w:rFonts w:ascii="Times New Roman" w:hAnsi="Times New Roman" w:cs="Times New Roman"/>
          <w:sz w:val="26"/>
          <w:szCs w:val="26"/>
        </w:rPr>
        <w:t>Рекомендуемая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 модульн</w:t>
      </w:r>
      <w:r w:rsidR="00DD0DA6" w:rsidRPr="005A4FFD">
        <w:rPr>
          <w:rFonts w:ascii="Times New Roman" w:hAnsi="Times New Roman" w:cs="Times New Roman"/>
          <w:sz w:val="26"/>
          <w:szCs w:val="26"/>
        </w:rPr>
        <w:t>ая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 систем</w:t>
      </w:r>
      <w:r w:rsidR="00DD0DA6" w:rsidRPr="005A4FFD">
        <w:rPr>
          <w:rFonts w:ascii="Times New Roman" w:hAnsi="Times New Roman" w:cs="Times New Roman"/>
          <w:sz w:val="26"/>
          <w:szCs w:val="26"/>
        </w:rPr>
        <w:t>а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 типоразмеров киосков. Она поможет унифицировать объекты и обеспечит гибкость в выборе размера в зависимости от потребностей </w:t>
      </w:r>
      <w:r w:rsidRPr="005A4FFD">
        <w:rPr>
          <w:rFonts w:ascii="Times New Roman" w:hAnsi="Times New Roman" w:cs="Times New Roman"/>
          <w:sz w:val="26"/>
          <w:szCs w:val="26"/>
        </w:rPr>
        <w:t>(Рисунок 12)</w:t>
      </w:r>
      <w:r w:rsidR="007F627C" w:rsidRPr="005A4FFD">
        <w:rPr>
          <w:rFonts w:ascii="Times New Roman" w:hAnsi="Times New Roman" w:cs="Times New Roman"/>
          <w:sz w:val="26"/>
          <w:szCs w:val="26"/>
        </w:rPr>
        <w:t>.</w:t>
      </w:r>
    </w:p>
    <w:p w:rsidR="007F627C" w:rsidRPr="005A4FFD" w:rsidRDefault="007B2693" w:rsidP="005640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2)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 Выделяется пять размеров:</w:t>
      </w:r>
    </w:p>
    <w:p w:rsidR="007F627C" w:rsidRPr="005A4FFD" w:rsidRDefault="007F627C" w:rsidP="005640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К-1 (</w:t>
      </w:r>
      <w:r w:rsidR="00C95944" w:rsidRPr="005A4FFD">
        <w:rPr>
          <w:rFonts w:ascii="Times New Roman" w:hAnsi="Times New Roman" w:cs="Times New Roman"/>
          <w:sz w:val="26"/>
          <w:szCs w:val="26"/>
        </w:rPr>
        <w:t>2,4 х 2,4 м</w:t>
      </w:r>
      <w:r w:rsidRPr="005A4FFD">
        <w:rPr>
          <w:rFonts w:ascii="Times New Roman" w:hAnsi="Times New Roman" w:cs="Times New Roman"/>
          <w:sz w:val="26"/>
          <w:szCs w:val="26"/>
        </w:rPr>
        <w:t>), К-2 (</w:t>
      </w:r>
      <w:r w:rsidR="00C95944" w:rsidRPr="005A4FFD">
        <w:rPr>
          <w:rFonts w:ascii="Times New Roman" w:hAnsi="Times New Roman" w:cs="Times New Roman"/>
          <w:sz w:val="26"/>
          <w:szCs w:val="26"/>
        </w:rPr>
        <w:t>2,4 х 3,6 м</w:t>
      </w:r>
      <w:r w:rsidRPr="005A4FFD">
        <w:rPr>
          <w:rFonts w:ascii="Times New Roman" w:hAnsi="Times New Roman" w:cs="Times New Roman"/>
          <w:sz w:val="26"/>
          <w:szCs w:val="26"/>
        </w:rPr>
        <w:t>), К-3 (</w:t>
      </w:r>
      <w:r w:rsidR="00C95944" w:rsidRPr="005A4FFD">
        <w:rPr>
          <w:rFonts w:ascii="Times New Roman" w:hAnsi="Times New Roman" w:cs="Times New Roman"/>
          <w:sz w:val="26"/>
          <w:szCs w:val="26"/>
        </w:rPr>
        <w:t>2,4 х 4,8 м</w:t>
      </w:r>
      <w:r w:rsidRPr="005A4FFD">
        <w:rPr>
          <w:rFonts w:ascii="Times New Roman" w:hAnsi="Times New Roman" w:cs="Times New Roman"/>
          <w:sz w:val="26"/>
          <w:szCs w:val="26"/>
        </w:rPr>
        <w:t>), К-4 (</w:t>
      </w:r>
      <w:r w:rsidR="00C95944" w:rsidRPr="005A4FFD">
        <w:rPr>
          <w:rFonts w:ascii="Times New Roman" w:hAnsi="Times New Roman" w:cs="Times New Roman"/>
          <w:sz w:val="26"/>
          <w:szCs w:val="26"/>
        </w:rPr>
        <w:t>3,6 х 3,6 м</w:t>
      </w:r>
      <w:r w:rsidRPr="005A4FFD">
        <w:rPr>
          <w:rFonts w:ascii="Times New Roman" w:hAnsi="Times New Roman" w:cs="Times New Roman"/>
          <w:sz w:val="26"/>
          <w:szCs w:val="26"/>
        </w:rPr>
        <w:t>)</w:t>
      </w:r>
      <w:r w:rsidR="00C95944" w:rsidRPr="005A4FFD">
        <w:rPr>
          <w:rFonts w:ascii="Times New Roman" w:hAnsi="Times New Roman" w:cs="Times New Roman"/>
          <w:sz w:val="26"/>
          <w:szCs w:val="26"/>
        </w:rPr>
        <w:t>,</w:t>
      </w:r>
      <w:r w:rsidR="00C95944" w:rsidRPr="005A4FFD">
        <w:rPr>
          <w:rFonts w:ascii="Times New Roman" w:hAnsi="Times New Roman" w:cs="Times New Roman"/>
          <w:sz w:val="26"/>
          <w:szCs w:val="26"/>
        </w:rPr>
        <w:br/>
      </w:r>
      <w:r w:rsidRPr="005A4FFD">
        <w:rPr>
          <w:rFonts w:ascii="Times New Roman" w:hAnsi="Times New Roman" w:cs="Times New Roman"/>
          <w:sz w:val="26"/>
          <w:szCs w:val="26"/>
        </w:rPr>
        <w:t xml:space="preserve"> К-5 (</w:t>
      </w:r>
      <w:r w:rsidR="00C95944" w:rsidRPr="005A4FFD">
        <w:rPr>
          <w:rFonts w:ascii="Times New Roman" w:hAnsi="Times New Roman" w:cs="Times New Roman"/>
          <w:sz w:val="26"/>
          <w:szCs w:val="26"/>
        </w:rPr>
        <w:t xml:space="preserve">3,6 х 4,8 </w:t>
      </w:r>
      <w:r w:rsidRPr="005A4FFD">
        <w:rPr>
          <w:rFonts w:ascii="Times New Roman" w:hAnsi="Times New Roman" w:cs="Times New Roman"/>
          <w:sz w:val="26"/>
          <w:szCs w:val="26"/>
        </w:rPr>
        <w:t>м)</w:t>
      </w:r>
      <w:r w:rsidR="007B2693" w:rsidRPr="005A4FFD">
        <w:rPr>
          <w:rFonts w:ascii="Times New Roman" w:hAnsi="Times New Roman" w:cs="Times New Roman"/>
          <w:sz w:val="26"/>
          <w:szCs w:val="26"/>
        </w:rPr>
        <w:t xml:space="preserve"> (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Рисунок 12, </w:t>
      </w:r>
      <w:r w:rsidR="007B2693" w:rsidRPr="005A4FFD">
        <w:rPr>
          <w:rFonts w:ascii="Times New Roman" w:hAnsi="Times New Roman" w:cs="Times New Roman"/>
          <w:sz w:val="26"/>
          <w:szCs w:val="26"/>
        </w:rPr>
        <w:t>Таблица 2)</w:t>
      </w:r>
      <w:r w:rsidRPr="005A4FFD">
        <w:rPr>
          <w:rFonts w:ascii="Times New Roman" w:hAnsi="Times New Roman" w:cs="Times New Roman"/>
          <w:sz w:val="26"/>
          <w:szCs w:val="26"/>
        </w:rPr>
        <w:t>.</w:t>
      </w:r>
    </w:p>
    <w:p w:rsidR="007F627C" w:rsidRPr="005A4FFD" w:rsidRDefault="007B2693" w:rsidP="008F29A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3) </w:t>
      </w:r>
      <w:r w:rsidR="007F627C" w:rsidRPr="005A4FFD">
        <w:rPr>
          <w:rFonts w:ascii="Times New Roman" w:hAnsi="Times New Roman" w:cs="Times New Roman"/>
          <w:sz w:val="26"/>
          <w:szCs w:val="26"/>
        </w:rPr>
        <w:t>Габариты и площадь киоска определяются по его внешним границам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(Таблица 2)</w:t>
      </w:r>
      <w:r w:rsidR="007F627C" w:rsidRPr="005A4FFD">
        <w:rPr>
          <w:rFonts w:ascii="Times New Roman" w:hAnsi="Times New Roman" w:cs="Times New Roman"/>
          <w:sz w:val="26"/>
          <w:szCs w:val="26"/>
        </w:rPr>
        <w:t>.</w:t>
      </w:r>
    </w:p>
    <w:p w:rsidR="007F627C" w:rsidRPr="005A4FFD" w:rsidRDefault="00DD0DA6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FFD">
        <w:rPr>
          <w:noProof/>
          <w:lang w:eastAsia="ru-RU"/>
        </w:rPr>
        <w:drawing>
          <wp:inline distT="0" distB="0" distL="0" distR="0" wp14:anchorId="2A3A208D" wp14:editId="12FF8689">
            <wp:extent cx="914400" cy="197153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8665" cy="19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FC" w:rsidRPr="005A4FFD" w:rsidRDefault="007B2693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12. Модульная система</w:t>
      </w:r>
      <w:r w:rsidR="0038566F" w:rsidRPr="005A4FFD">
        <w:rPr>
          <w:rFonts w:ascii="Times New Roman" w:hAnsi="Times New Roman" w:cs="Times New Roman"/>
          <w:sz w:val="24"/>
          <w:szCs w:val="24"/>
        </w:rPr>
        <w:t xml:space="preserve"> типоразмеров киоск</w:t>
      </w:r>
      <w:r w:rsidR="00B54E0B" w:rsidRPr="005A4FFD">
        <w:rPr>
          <w:rFonts w:ascii="Times New Roman" w:hAnsi="Times New Roman" w:cs="Times New Roman"/>
          <w:sz w:val="24"/>
          <w:szCs w:val="24"/>
        </w:rPr>
        <w:t>ов</w:t>
      </w:r>
    </w:p>
    <w:p w:rsidR="007B2693" w:rsidRPr="005A4FFD" w:rsidRDefault="007B2693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B2693" w:rsidRPr="005A4FFD" w:rsidRDefault="007D1353" w:rsidP="007D1353">
      <w:pPr>
        <w:pStyle w:val="a5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Рекомендуемые</w:t>
      </w:r>
      <w:r w:rsidR="007B2693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г</w:t>
      </w:r>
      <w:r w:rsidR="00E071A7" w:rsidRPr="005A4FFD">
        <w:rPr>
          <w:rFonts w:ascii="Times New Roman" w:hAnsi="Times New Roman" w:cs="Times New Roman"/>
          <w:sz w:val="26"/>
          <w:szCs w:val="26"/>
        </w:rPr>
        <w:t>абариты и площадь киосков</w:t>
      </w:r>
    </w:p>
    <w:p w:rsidR="007B2693" w:rsidRPr="005A4FFD" w:rsidRDefault="007B2693" w:rsidP="007B2693">
      <w:pPr>
        <w:pStyle w:val="a5"/>
        <w:spacing w:after="0" w:line="240" w:lineRule="auto"/>
        <w:ind w:left="426"/>
        <w:jc w:val="right"/>
        <w:rPr>
          <w:rFonts w:ascii="Times New Roman" w:hAnsi="Times New Roman" w:cs="Times New Roman"/>
          <w:color w:val="FF0000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2</w:t>
      </w:r>
    </w:p>
    <w:tbl>
      <w:tblPr>
        <w:tblStyle w:val="ac"/>
        <w:tblW w:w="8925" w:type="dxa"/>
        <w:tblInd w:w="426" w:type="dxa"/>
        <w:tblLook w:val="04A0" w:firstRow="1" w:lastRow="0" w:firstColumn="1" w:lastColumn="0" w:noHBand="0" w:noVBand="1"/>
      </w:tblPr>
      <w:tblGrid>
        <w:gridCol w:w="1129"/>
        <w:gridCol w:w="2409"/>
        <w:gridCol w:w="2694"/>
        <w:gridCol w:w="2693"/>
      </w:tblGrid>
      <w:tr w:rsidR="00DD0DA6" w:rsidRPr="005A4FFD" w:rsidTr="007B2693">
        <w:tc>
          <w:tcPr>
            <w:tcW w:w="1129" w:type="dxa"/>
          </w:tcPr>
          <w:p w:rsidR="00DD0DA6" w:rsidRPr="005A4FFD" w:rsidRDefault="00DD0DA6" w:rsidP="007F627C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Размер</w:t>
            </w:r>
          </w:p>
        </w:tc>
        <w:tc>
          <w:tcPr>
            <w:tcW w:w="2694" w:type="dxa"/>
          </w:tcPr>
          <w:p w:rsidR="00DD0DA6" w:rsidRPr="005A4FFD" w:rsidRDefault="00DD0DA6" w:rsidP="00DD0DA6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</w:p>
          <w:p w:rsidR="00DD0DA6" w:rsidRPr="005A4FFD" w:rsidRDefault="00DD0DA6" w:rsidP="00DD0DA6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киоска, м2</w:t>
            </w:r>
          </w:p>
        </w:tc>
        <w:tc>
          <w:tcPr>
            <w:tcW w:w="2693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Габариты, м</w:t>
            </w:r>
          </w:p>
        </w:tc>
      </w:tr>
      <w:tr w:rsidR="00DD0DA6" w:rsidRPr="005A4FFD" w:rsidTr="007B2693">
        <w:tc>
          <w:tcPr>
            <w:tcW w:w="112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09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К-1</w:t>
            </w:r>
          </w:p>
        </w:tc>
        <w:tc>
          <w:tcPr>
            <w:tcW w:w="2694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5,76</w:t>
            </w:r>
          </w:p>
        </w:tc>
        <w:tc>
          <w:tcPr>
            <w:tcW w:w="2693" w:type="dxa"/>
          </w:tcPr>
          <w:p w:rsidR="00DD0DA6" w:rsidRPr="005A4FFD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2,4 х 2,4</w:t>
            </w:r>
          </w:p>
        </w:tc>
      </w:tr>
      <w:tr w:rsidR="00DD0DA6" w:rsidRPr="005A4FFD" w:rsidTr="007B2693">
        <w:tc>
          <w:tcPr>
            <w:tcW w:w="112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К-2</w:t>
            </w:r>
          </w:p>
        </w:tc>
        <w:tc>
          <w:tcPr>
            <w:tcW w:w="2694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8,64</w:t>
            </w:r>
          </w:p>
        </w:tc>
        <w:tc>
          <w:tcPr>
            <w:tcW w:w="2693" w:type="dxa"/>
          </w:tcPr>
          <w:p w:rsidR="00DD0DA6" w:rsidRPr="005A4FFD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2,4 х 3,6</w:t>
            </w:r>
          </w:p>
        </w:tc>
      </w:tr>
      <w:tr w:rsidR="00DD0DA6" w:rsidRPr="005A4FFD" w:rsidTr="007B2693">
        <w:tc>
          <w:tcPr>
            <w:tcW w:w="112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К-3</w:t>
            </w:r>
          </w:p>
        </w:tc>
        <w:tc>
          <w:tcPr>
            <w:tcW w:w="2694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11,52</w:t>
            </w:r>
          </w:p>
        </w:tc>
        <w:tc>
          <w:tcPr>
            <w:tcW w:w="2693" w:type="dxa"/>
          </w:tcPr>
          <w:p w:rsidR="00DD0DA6" w:rsidRPr="005A4FFD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2,4 х 4,8</w:t>
            </w:r>
          </w:p>
        </w:tc>
      </w:tr>
      <w:tr w:rsidR="00DD0DA6" w:rsidRPr="005A4FFD" w:rsidTr="007B2693">
        <w:tc>
          <w:tcPr>
            <w:tcW w:w="112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К-4</w:t>
            </w:r>
          </w:p>
        </w:tc>
        <w:tc>
          <w:tcPr>
            <w:tcW w:w="2694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12,96</w:t>
            </w:r>
          </w:p>
        </w:tc>
        <w:tc>
          <w:tcPr>
            <w:tcW w:w="2693" w:type="dxa"/>
          </w:tcPr>
          <w:p w:rsidR="00DD0DA6" w:rsidRPr="005A4FFD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3,6 х 3,6</w:t>
            </w:r>
          </w:p>
        </w:tc>
      </w:tr>
      <w:tr w:rsidR="00DD0DA6" w:rsidRPr="005A4FFD" w:rsidTr="007B2693">
        <w:tc>
          <w:tcPr>
            <w:tcW w:w="1129" w:type="dxa"/>
          </w:tcPr>
          <w:p w:rsidR="00DD0DA6" w:rsidRPr="005A4FFD" w:rsidRDefault="00DD0DA6" w:rsidP="00DD0DA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09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К-5</w:t>
            </w:r>
          </w:p>
        </w:tc>
        <w:tc>
          <w:tcPr>
            <w:tcW w:w="2694" w:type="dxa"/>
          </w:tcPr>
          <w:p w:rsidR="00DD0DA6" w:rsidRPr="005A4FFD" w:rsidRDefault="005246FC" w:rsidP="005246F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17,28</w:t>
            </w:r>
          </w:p>
        </w:tc>
        <w:tc>
          <w:tcPr>
            <w:tcW w:w="2693" w:type="dxa"/>
          </w:tcPr>
          <w:p w:rsidR="00DD0DA6" w:rsidRPr="005A4FFD" w:rsidRDefault="005246FC" w:rsidP="007416A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3,6 х 4,8</w:t>
            </w:r>
          </w:p>
        </w:tc>
      </w:tr>
    </w:tbl>
    <w:p w:rsidR="00DD0DA6" w:rsidRPr="005A4FFD" w:rsidRDefault="00DD0DA6" w:rsidP="007F627C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E4AFB" w:rsidRPr="005A4FFD" w:rsidRDefault="00DE4AFB" w:rsidP="00DE4AF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32044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4) </w:t>
      </w:r>
      <w:r w:rsidR="00E32044" w:rsidRPr="005A4FFD">
        <w:rPr>
          <w:rFonts w:ascii="Times New Roman" w:hAnsi="Times New Roman" w:cs="Times New Roman"/>
          <w:sz w:val="26"/>
          <w:szCs w:val="26"/>
        </w:rPr>
        <w:t>Конфигурация витрин</w:t>
      </w:r>
      <w:r w:rsidRPr="005A4FFD">
        <w:rPr>
          <w:rFonts w:ascii="Times New Roman" w:hAnsi="Times New Roman" w:cs="Times New Roman"/>
          <w:sz w:val="26"/>
          <w:szCs w:val="26"/>
        </w:rPr>
        <w:t>:</w:t>
      </w:r>
    </w:p>
    <w:p w:rsidR="007B2693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 фронтальная</w:t>
      </w:r>
      <w:r w:rsidR="00982363" w:rsidRPr="005A4FFD">
        <w:rPr>
          <w:rFonts w:ascii="Times New Roman" w:hAnsi="Times New Roman" w:cs="Times New Roman"/>
          <w:sz w:val="26"/>
          <w:szCs w:val="26"/>
        </w:rPr>
        <w:t xml:space="preserve"> (Рисунок 13)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7B2693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 двухсторонняя</w:t>
      </w:r>
      <w:r w:rsidR="00982363" w:rsidRPr="005A4FFD">
        <w:rPr>
          <w:rFonts w:ascii="Times New Roman" w:hAnsi="Times New Roman" w:cs="Times New Roman"/>
          <w:sz w:val="26"/>
          <w:szCs w:val="26"/>
        </w:rPr>
        <w:t xml:space="preserve"> (Рисунок 14)</w:t>
      </w:r>
      <w:r w:rsidRPr="005A4FFD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7B2693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 угловая</w:t>
      </w:r>
      <w:r w:rsidR="00982363" w:rsidRPr="005A4FFD">
        <w:rPr>
          <w:rFonts w:ascii="Times New Roman" w:hAnsi="Times New Roman" w:cs="Times New Roman"/>
          <w:sz w:val="26"/>
          <w:szCs w:val="26"/>
        </w:rPr>
        <w:t xml:space="preserve"> (Рисунок 15)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7B2693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 трехсторонняя</w:t>
      </w:r>
      <w:r w:rsidR="00982363" w:rsidRPr="005A4FFD">
        <w:rPr>
          <w:rFonts w:ascii="Times New Roman" w:hAnsi="Times New Roman" w:cs="Times New Roman"/>
          <w:sz w:val="26"/>
          <w:szCs w:val="26"/>
        </w:rPr>
        <w:t xml:space="preserve"> (Рисунок 16)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7B2693" w:rsidRPr="005A4FFD" w:rsidRDefault="007B2693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д)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периметральная</w:t>
      </w:r>
      <w:proofErr w:type="spellEnd"/>
      <w:r w:rsidR="00982363" w:rsidRPr="005A4FFD">
        <w:rPr>
          <w:rFonts w:ascii="Times New Roman" w:hAnsi="Times New Roman" w:cs="Times New Roman"/>
          <w:sz w:val="26"/>
          <w:szCs w:val="26"/>
        </w:rPr>
        <w:t xml:space="preserve"> (Рисунок 17)</w:t>
      </w:r>
      <w:r w:rsidRPr="005A4FFD">
        <w:rPr>
          <w:rFonts w:ascii="Times New Roman" w:hAnsi="Times New Roman" w:cs="Times New Roman"/>
          <w:sz w:val="26"/>
          <w:szCs w:val="26"/>
        </w:rPr>
        <w:t>.</w:t>
      </w: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6"/>
          <w:szCs w:val="26"/>
        </w:rPr>
      </w:pP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31240" cy="114808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BB" w:rsidRPr="005A4FFD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13. Фронтальная конфигурация витрин</w:t>
      </w: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031240" cy="1099185"/>
            <wp:effectExtent l="0" t="0" r="0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BB" w:rsidRPr="005A4FFD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14. Двухсторонняя конфигурация витрин</w:t>
      </w: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69975" cy="1099185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BB" w:rsidRPr="005A4FFD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15. Угловая конфигурация витрин</w:t>
      </w: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89660" cy="114808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BB" w:rsidRPr="005A4FFD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16. Трехсторонняя конфигурация витрин</w:t>
      </w: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4"/>
          <w:szCs w:val="24"/>
        </w:rPr>
      </w:pPr>
    </w:p>
    <w:p w:rsidR="000517BB" w:rsidRPr="005A4FFD" w:rsidRDefault="000517BB" w:rsidP="00E32044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67130" cy="1137920"/>
            <wp:effectExtent l="0" t="0" r="0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44" w:rsidRPr="005A4FFD" w:rsidRDefault="000517BB" w:rsidP="00564001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17. </w:t>
      </w:r>
      <w:proofErr w:type="spellStart"/>
      <w:r w:rsidRPr="005A4FFD">
        <w:rPr>
          <w:rFonts w:ascii="Times New Roman" w:hAnsi="Times New Roman" w:cs="Times New Roman"/>
          <w:sz w:val="24"/>
          <w:szCs w:val="24"/>
        </w:rPr>
        <w:t>Периметральная</w:t>
      </w:r>
      <w:proofErr w:type="spellEnd"/>
      <w:r w:rsidRPr="005A4FFD">
        <w:rPr>
          <w:rFonts w:ascii="Times New Roman" w:hAnsi="Times New Roman" w:cs="Times New Roman"/>
          <w:sz w:val="24"/>
          <w:szCs w:val="24"/>
        </w:rPr>
        <w:t xml:space="preserve"> конфигурация витрин</w:t>
      </w:r>
    </w:p>
    <w:p w:rsidR="00752F10" w:rsidRPr="005A4FFD" w:rsidRDefault="00752F10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AFB" w:rsidRPr="005A4FFD" w:rsidRDefault="00114FED" w:rsidP="005640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5) </w:t>
      </w:r>
      <w:r w:rsidR="00DE4AFB" w:rsidRPr="005A4FFD">
        <w:rPr>
          <w:rFonts w:ascii="Times New Roman" w:hAnsi="Times New Roman" w:cs="Times New Roman"/>
          <w:sz w:val="26"/>
          <w:szCs w:val="26"/>
        </w:rPr>
        <w:t>Конфигурация цоколей (часть глухой стены)</w:t>
      </w:r>
      <w:r w:rsidRPr="005A4FFD">
        <w:rPr>
          <w:rFonts w:ascii="Times New Roman" w:hAnsi="Times New Roman" w:cs="Times New Roman"/>
          <w:sz w:val="26"/>
          <w:szCs w:val="26"/>
        </w:rPr>
        <w:t>:</w:t>
      </w:r>
    </w:p>
    <w:p w:rsidR="00114FED" w:rsidRPr="005A4FFD" w:rsidRDefault="00114FED" w:rsidP="005640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E53197" w:rsidRPr="005A4FFD">
        <w:rPr>
          <w:rFonts w:ascii="Times New Roman" w:hAnsi="Times New Roman" w:cs="Times New Roman"/>
          <w:sz w:val="26"/>
          <w:szCs w:val="26"/>
        </w:rPr>
        <w:t xml:space="preserve"> глухой, высота – 0,5 м (Рисунок 18);</w:t>
      </w:r>
    </w:p>
    <w:p w:rsidR="00E53197" w:rsidRPr="005A4FFD" w:rsidRDefault="00E53197" w:rsidP="005640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 стеклянная секция (Рисунок 19).</w:t>
      </w:r>
    </w:p>
    <w:p w:rsidR="00CA63BB" w:rsidRPr="005A4FFD" w:rsidRDefault="00CA63BB" w:rsidP="00DE4AFB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</w:p>
    <w:p w:rsidR="00CA63BB" w:rsidRPr="005A4FFD" w:rsidRDefault="00CA63BB" w:rsidP="00DE4AFB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6815" cy="118681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FB" w:rsidRPr="005A4FFD" w:rsidRDefault="004B352E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33DC" w:rsidRPr="005A4FFD">
        <w:rPr>
          <w:rFonts w:ascii="Times New Roman" w:hAnsi="Times New Roman" w:cs="Times New Roman"/>
          <w:sz w:val="24"/>
          <w:szCs w:val="24"/>
        </w:rPr>
        <w:t>18. Глухой цоколь</w:t>
      </w:r>
    </w:p>
    <w:p w:rsidR="00CA63BB" w:rsidRPr="005A4FFD" w:rsidRDefault="00CA63BB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3BB" w:rsidRPr="005A4FFD" w:rsidRDefault="00CA63BB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14808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BB" w:rsidRPr="005A4FFD" w:rsidRDefault="00A733DC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19. Цоколь из стеклянной секции</w:t>
      </w:r>
    </w:p>
    <w:p w:rsidR="00625FC0" w:rsidRPr="005A4FFD" w:rsidRDefault="00625FC0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88440" cy="12255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C0" w:rsidRPr="005A4FFD" w:rsidRDefault="00625FC0" w:rsidP="00330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20. Цоколь разной высоты</w:t>
      </w:r>
    </w:p>
    <w:p w:rsidR="00DE4AFB" w:rsidRPr="005A4FFD" w:rsidRDefault="00DE4AFB" w:rsidP="00330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001" w:rsidRPr="005A4FFD" w:rsidRDefault="00564001" w:rsidP="00E320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32044" w:rsidRPr="005A4FFD" w:rsidRDefault="00564001" w:rsidP="005640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 xml:space="preserve">6) </w:t>
      </w:r>
      <w:r w:rsidR="00DE4AFB" w:rsidRPr="005A4FFD">
        <w:rPr>
          <w:rFonts w:ascii="Times New Roman" w:hAnsi="Times New Roman" w:cs="Times New Roman"/>
          <w:sz w:val="28"/>
          <w:szCs w:val="28"/>
        </w:rPr>
        <w:t>Габариты и э</w:t>
      </w:r>
      <w:r w:rsidR="00E32044" w:rsidRPr="005A4FFD">
        <w:rPr>
          <w:rFonts w:ascii="Times New Roman" w:hAnsi="Times New Roman" w:cs="Times New Roman"/>
          <w:sz w:val="28"/>
          <w:szCs w:val="28"/>
        </w:rPr>
        <w:t>лементы</w:t>
      </w:r>
      <w:r w:rsidR="00597F8E" w:rsidRPr="005A4FFD">
        <w:rPr>
          <w:rFonts w:ascii="Times New Roman" w:hAnsi="Times New Roman" w:cs="Times New Roman"/>
          <w:sz w:val="28"/>
          <w:szCs w:val="28"/>
        </w:rPr>
        <w:t xml:space="preserve"> киоска</w:t>
      </w:r>
      <w:r w:rsidR="001F4FB9" w:rsidRPr="005A4FFD">
        <w:rPr>
          <w:rFonts w:ascii="Times New Roman" w:hAnsi="Times New Roman" w:cs="Times New Roman"/>
          <w:sz w:val="28"/>
          <w:szCs w:val="28"/>
        </w:rPr>
        <w:t>: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 xml:space="preserve">а) высота киоска составляет 3,1 м. (Рисунок 21); 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 xml:space="preserve">б) фризовая часть киоска имеет высоту 0,5 м от верха киоска (Рисунок 21); 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>в) нижний край торгового окна должен находиться на высоте 1 м от низа киоска</w:t>
      </w:r>
      <w:r w:rsidR="006D7D6F" w:rsidRPr="005A4FFD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5A4F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>г) размер торгового окна - не менее 0,6 х 0,6 м с шириной подоконника 0,3 м.</w:t>
      </w:r>
      <w:r w:rsidR="006D7D6F" w:rsidRPr="005A4FFD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5A4F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>д) окно может быть расположено в любой части торгового фронта, с отступом от его границ 0,2 м.</w:t>
      </w:r>
      <w:r w:rsidR="006D7D6F" w:rsidRPr="005A4FFD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5A4FFD">
        <w:rPr>
          <w:rFonts w:ascii="Times New Roman" w:hAnsi="Times New Roman" w:cs="Times New Roman"/>
          <w:sz w:val="28"/>
          <w:szCs w:val="28"/>
        </w:rPr>
        <w:t>;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>е) вход для продавца допустимо размещать на любой стороне киоска, кроме торгового фронта</w:t>
      </w:r>
      <w:r w:rsidR="006D7D6F" w:rsidRPr="005A4FFD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5A4FFD">
        <w:rPr>
          <w:rFonts w:ascii="Times New Roman" w:hAnsi="Times New Roman" w:cs="Times New Roman"/>
          <w:sz w:val="28"/>
          <w:szCs w:val="28"/>
        </w:rPr>
        <w:t>;</w:t>
      </w:r>
    </w:p>
    <w:p w:rsidR="00564001" w:rsidRPr="005A4FFD" w:rsidRDefault="00564001" w:rsidP="0056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sz w:val="28"/>
          <w:szCs w:val="28"/>
        </w:rPr>
        <w:t>ж) высота двери - 2,1 м, ширина - не менее 0,8 м.</w:t>
      </w:r>
      <w:r w:rsidR="006D7D6F" w:rsidRPr="005A4FFD">
        <w:rPr>
          <w:rFonts w:ascii="Times New Roman" w:hAnsi="Times New Roman" w:cs="Times New Roman"/>
          <w:sz w:val="28"/>
          <w:szCs w:val="28"/>
        </w:rPr>
        <w:t xml:space="preserve"> (Рисунок 21).</w:t>
      </w:r>
    </w:p>
    <w:p w:rsidR="00564001" w:rsidRPr="005A4FFD" w:rsidRDefault="00564001" w:rsidP="00E32044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32044" w:rsidRPr="005A4FFD" w:rsidRDefault="00564001" w:rsidP="00E320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381578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12" cy="23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1" w:rsidRPr="005A4FFD" w:rsidRDefault="00564001" w:rsidP="00564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21. Габариты и элементы киоска</w:t>
      </w:r>
    </w:p>
    <w:p w:rsidR="00B47E9D" w:rsidRPr="005A4FFD" w:rsidRDefault="00B47E9D" w:rsidP="00B47E9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32044" w:rsidRPr="005A4FFD" w:rsidRDefault="00564001" w:rsidP="00B47E9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7) </w:t>
      </w:r>
      <w:r w:rsidR="005F5D2E" w:rsidRPr="005A4FFD">
        <w:rPr>
          <w:rFonts w:ascii="Times New Roman" w:hAnsi="Times New Roman" w:cs="Times New Roman"/>
          <w:sz w:val="26"/>
          <w:szCs w:val="26"/>
        </w:rPr>
        <w:t>Рекомендации к элементам и материалам</w:t>
      </w:r>
      <w:r w:rsidR="0038566F" w:rsidRPr="005A4FFD">
        <w:rPr>
          <w:rFonts w:ascii="Times New Roman" w:hAnsi="Times New Roman" w:cs="Times New Roman"/>
          <w:sz w:val="26"/>
          <w:szCs w:val="26"/>
        </w:rPr>
        <w:t xml:space="preserve"> киоска</w:t>
      </w:r>
    </w:p>
    <w:p w:rsidR="007B5F93" w:rsidRPr="005A4FFD" w:rsidRDefault="007B5F93" w:rsidP="00B47E9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61BFE" w:rsidRPr="005A4FFD" w:rsidRDefault="007B5F93" w:rsidP="007B5F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Элементы и материалы киоска</w:t>
      </w:r>
    </w:p>
    <w:p w:rsidR="007B5F93" w:rsidRPr="005A4FFD" w:rsidRDefault="007B5F93" w:rsidP="007B5F93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3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223"/>
        <w:gridCol w:w="1357"/>
        <w:gridCol w:w="2209"/>
        <w:gridCol w:w="3740"/>
      </w:tblGrid>
      <w:tr w:rsidR="005F5D2E" w:rsidRPr="005A4FFD" w:rsidTr="00661BFE">
        <w:tc>
          <w:tcPr>
            <w:tcW w:w="817" w:type="dxa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</w:tcPr>
          <w:p w:rsidR="005F5D2E" w:rsidRPr="005A4FFD" w:rsidRDefault="005F5D2E" w:rsidP="005F5D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Элемент, материал</w:t>
            </w:r>
          </w:p>
        </w:tc>
        <w:tc>
          <w:tcPr>
            <w:tcW w:w="2209" w:type="dxa"/>
          </w:tcPr>
          <w:p w:rsidR="005F5D2E" w:rsidRPr="005A4FFD" w:rsidRDefault="005F5D2E" w:rsidP="005F5D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740" w:type="dxa"/>
          </w:tcPr>
          <w:p w:rsidR="005F5D2E" w:rsidRPr="005A4FFD" w:rsidRDefault="005F5D2E" w:rsidP="005F5D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</w:tr>
      <w:tr w:rsidR="005F5D2E" w:rsidRPr="005A4FFD" w:rsidTr="00661BFE">
        <w:tc>
          <w:tcPr>
            <w:tcW w:w="817" w:type="dxa"/>
          </w:tcPr>
          <w:p w:rsidR="005F5D2E" w:rsidRPr="005A4FFD" w:rsidRDefault="007B5F93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45" w:dyaOrig="405">
                <v:shape id="_x0000_i1059" type="#_x0000_t75" style="width:17.25pt;height:20.25pt" o:ole="">
                  <v:imagedata r:id="rId69" o:title=""/>
                </v:shape>
                <o:OLEObject Type="Embed" ProgID="PBrush" ShapeID="_x0000_i1059" DrawAspect="Content" ObjectID="_1801899295" r:id="rId70"/>
              </w:object>
            </w:r>
          </w:p>
        </w:tc>
        <w:tc>
          <w:tcPr>
            <w:tcW w:w="2580" w:type="dxa"/>
            <w:gridSpan w:val="2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209" w:type="dxa"/>
          </w:tcPr>
          <w:p w:rsidR="005F5D2E" w:rsidRPr="005A4FFD" w:rsidRDefault="00B62485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2A720482" wp14:editId="7323AA31">
                  <wp:extent cx="1200150" cy="933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8C038E" w:rsidRPr="005A4FFD" w:rsidRDefault="00E1758D" w:rsidP="00342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Вывеска киоска размещается 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фриза </w:t>
            </w:r>
            <w:r w:rsidR="00413C2B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фасада </w:t>
            </w:r>
            <w:r w:rsidR="0034258E" w:rsidRPr="005A4FFD">
              <w:rPr>
                <w:rFonts w:ascii="Times New Roman" w:hAnsi="Times New Roman" w:cs="Times New Roman"/>
                <w:sz w:val="24"/>
                <w:szCs w:val="24"/>
              </w:rPr>
              <w:t>торгового фронта</w:t>
            </w:r>
            <w:r w:rsidR="00413C2B" w:rsidRPr="005A4F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151" w:rsidRPr="005A4FFD" w:rsidRDefault="00433151" w:rsidP="00433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 должна быть без подложки, с внутренней</w:t>
            </w:r>
          </w:p>
          <w:p w:rsidR="005F5D2E" w:rsidRPr="005A4FFD" w:rsidRDefault="00433151" w:rsidP="00D11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подсветкой, буквы - размещены в одну строку. Вывеска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выравнивается относительно центральной оси торгового фронта.</w:t>
            </w:r>
          </w:p>
        </w:tc>
      </w:tr>
      <w:tr w:rsidR="005F5D2E" w:rsidRPr="005A4FFD" w:rsidTr="00661BFE">
        <w:tc>
          <w:tcPr>
            <w:tcW w:w="817" w:type="dxa"/>
          </w:tcPr>
          <w:p w:rsidR="005F5D2E" w:rsidRPr="005A4FFD" w:rsidRDefault="007B5F93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435" w:dyaOrig="330">
                <v:shape id="_x0000_i1060" type="#_x0000_t75" style="width:21.75pt;height:16.5pt" o:ole="">
                  <v:imagedata r:id="rId72" o:title=""/>
                </v:shape>
                <o:OLEObject Type="Embed" ProgID="PBrush" ShapeID="_x0000_i1060" DrawAspect="Content" ObjectID="_1801899296" r:id="rId73"/>
              </w:object>
            </w:r>
          </w:p>
        </w:tc>
        <w:tc>
          <w:tcPr>
            <w:tcW w:w="2580" w:type="dxa"/>
            <w:gridSpan w:val="2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2209" w:type="dxa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035DCF82" wp14:editId="40EE56FD">
                  <wp:extent cx="1209675" cy="6953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5F5D2E" w:rsidRPr="005A4FFD" w:rsidRDefault="00E1758D" w:rsidP="008C0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Со стороны торгового фронта 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быть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 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шириной 0,6 м.</w:t>
            </w:r>
          </w:p>
        </w:tc>
      </w:tr>
      <w:tr w:rsidR="005F5D2E" w:rsidRPr="005A4FFD" w:rsidTr="00661BFE">
        <w:tc>
          <w:tcPr>
            <w:tcW w:w="817" w:type="dxa"/>
          </w:tcPr>
          <w:p w:rsidR="005F5D2E" w:rsidRPr="005A4FFD" w:rsidRDefault="007B5F93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75" w:dyaOrig="390">
                <v:shape id="_x0000_i1061" type="#_x0000_t75" style="width:18.75pt;height:19.5pt" o:ole="">
                  <v:imagedata r:id="rId75" o:title=""/>
                </v:shape>
                <o:OLEObject Type="Embed" ProgID="PBrush" ShapeID="_x0000_i1061" DrawAspect="Content" ObjectID="_1801899297" r:id="rId76"/>
              </w:object>
            </w:r>
          </w:p>
        </w:tc>
        <w:tc>
          <w:tcPr>
            <w:tcW w:w="2580" w:type="dxa"/>
            <w:gridSpan w:val="2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Информационная конструкция</w:t>
            </w:r>
          </w:p>
        </w:tc>
        <w:tc>
          <w:tcPr>
            <w:tcW w:w="2209" w:type="dxa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727BB194" wp14:editId="0E5881CA">
                  <wp:extent cx="1009650" cy="885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На киоске допускается размещать одну 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>информационную</w:t>
            </w:r>
          </w:p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конструкцию. Она должна быть расположена на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глухом фасаде. Размер информационного поля </w:t>
            </w:r>
            <w:r w:rsidR="0034258E" w:rsidRPr="005A4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C038E" w:rsidRPr="005A4FFD" w:rsidRDefault="00E1758D" w:rsidP="008C0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1,2 х 1,8 м. </w:t>
            </w:r>
            <w:r w:rsidR="00256427" w:rsidRPr="005A4FFD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конструкция состоит из</w:t>
            </w:r>
            <w:r w:rsidR="008C038E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металлического или алюминиевого короба с защитным</w:t>
            </w:r>
            <w:r w:rsidR="00256427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стеклом. </w:t>
            </w:r>
          </w:p>
          <w:p w:rsidR="005F5D2E" w:rsidRPr="005A4FFD" w:rsidRDefault="005F5D2E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D2E" w:rsidRPr="005A4FFD" w:rsidTr="00661BFE">
        <w:tc>
          <w:tcPr>
            <w:tcW w:w="817" w:type="dxa"/>
          </w:tcPr>
          <w:p w:rsidR="005F5D2E" w:rsidRPr="005A4FFD" w:rsidRDefault="007B5F93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90" w:dyaOrig="375">
                <v:shape id="_x0000_i1062" type="#_x0000_t75" style="width:19.5pt;height:18.75pt" o:ole="">
                  <v:imagedata r:id="rId78" o:title=""/>
                </v:shape>
                <o:OLEObject Type="Embed" ProgID="PBrush" ShapeID="_x0000_i1062" DrawAspect="Content" ObjectID="_1801899298" r:id="rId79"/>
              </w:object>
            </w:r>
          </w:p>
        </w:tc>
        <w:tc>
          <w:tcPr>
            <w:tcW w:w="2580" w:type="dxa"/>
            <w:gridSpan w:val="2"/>
          </w:tcPr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209" w:type="dxa"/>
          </w:tcPr>
          <w:p w:rsidR="005F5D2E" w:rsidRPr="005A4FFD" w:rsidRDefault="005F5D2E" w:rsidP="00E32044">
            <w:pPr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2031BA65" wp14:editId="2EC86579">
                  <wp:extent cx="895350" cy="8286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D2E" w:rsidRPr="005A4FFD" w:rsidRDefault="005F5D2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</w:tcPr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Киоск необходимо оборудовать наружным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 внутренним освещением.</w:t>
            </w:r>
          </w:p>
          <w:p w:rsidR="00E1758D" w:rsidRPr="005A4FFD" w:rsidRDefault="00E1758D" w:rsidP="00EB3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Рекомендуемая освещенность внутреннего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пространства киоска 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. Внутри</w:t>
            </w:r>
          </w:p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рекомендуется устанавливать светодиодные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3000</w:t>
            </w:r>
            <w:r w:rsidR="00EB3142"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4000 К.</w:t>
            </w:r>
          </w:p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Освещенность снаружи киоска должна соответствовать</w:t>
            </w:r>
          </w:p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нормам освещенности для городского пространства, где</w:t>
            </w:r>
          </w:p>
          <w:p w:rsidR="00E1758D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он расположен. Снаружи рекомендуется устанавливать</w:t>
            </w:r>
          </w:p>
          <w:p w:rsidR="005F5D2E" w:rsidRPr="005A4FFD" w:rsidRDefault="00E1758D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2700–3000 К.</w:t>
            </w:r>
          </w:p>
        </w:tc>
      </w:tr>
      <w:tr w:rsidR="0026051A" w:rsidRPr="005A4FFD" w:rsidTr="00661BFE">
        <w:trPr>
          <w:trHeight w:val="930"/>
        </w:trPr>
        <w:tc>
          <w:tcPr>
            <w:tcW w:w="817" w:type="dxa"/>
            <w:vMerge w:val="restart"/>
          </w:tcPr>
          <w:p w:rsidR="0026051A" w:rsidRPr="005A4FFD" w:rsidRDefault="007B5F93" w:rsidP="00E32044">
            <w:r w:rsidRPr="005A4FFD">
              <w:object w:dxaOrig="390" w:dyaOrig="330">
                <v:shape id="_x0000_i1063" type="#_x0000_t75" style="width:19.5pt;height:16.5pt" o:ole="">
                  <v:imagedata r:id="rId81" o:title=""/>
                </v:shape>
                <o:OLEObject Type="Embed" ProgID="PBrush" ShapeID="_x0000_i1063" DrawAspect="Content" ObjectID="_1801899299" r:id="rId82"/>
              </w:object>
            </w:r>
          </w:p>
        </w:tc>
        <w:tc>
          <w:tcPr>
            <w:tcW w:w="1223" w:type="dxa"/>
            <w:vMerge w:val="restart"/>
          </w:tcPr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A4FFD" w:rsidRDefault="00661BF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26051A" w:rsidRPr="005A4FFD" w:rsidRDefault="002605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51A" w:rsidRPr="005A4FFD" w:rsidRDefault="00661BFE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Стеновая панель</w:t>
            </w:r>
          </w:p>
        </w:tc>
        <w:tc>
          <w:tcPr>
            <w:tcW w:w="2209" w:type="dxa"/>
          </w:tcPr>
          <w:p w:rsidR="0026051A" w:rsidRPr="005A4FFD" w:rsidRDefault="00661BFE" w:rsidP="00E32044">
            <w:pPr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030BBE37" wp14:editId="748CE64B">
                  <wp:extent cx="1209675" cy="1228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BE419E" w:rsidRPr="005A4FFD" w:rsidRDefault="00BE419E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012AB8" wp14:editId="16F12807">
                      <wp:simplePos x="0" y="0"/>
                      <wp:positionH relativeFrom="column">
                        <wp:posOffset>74002</wp:posOffset>
                      </wp:positionH>
                      <wp:positionV relativeFrom="paragraph">
                        <wp:posOffset>732692</wp:posOffset>
                      </wp:positionV>
                      <wp:extent cx="316523" cy="307731"/>
                      <wp:effectExtent l="0" t="0" r="26670" b="1651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544FD7" id="Овал 7" o:spid="_x0000_s1026" style="position:absolute;margin-left:5.85pt;margin-top:57.7pt;width:24.9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 w:rsidRPr="005A4F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F2E0CE" wp14:editId="37B07BA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90854</wp:posOffset>
                      </wp:positionV>
                      <wp:extent cx="316523" cy="307731"/>
                      <wp:effectExtent l="0" t="0" r="26670" b="1651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DEB071" id="Овал 8" o:spid="_x0000_s1026" style="position:absolute;margin-left:3.7pt;margin-top:7.15pt;width:24.9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" fillcolor="#5a5a5a [2109]" strokecolor="#a5a5a5 [3206]" strokeweight=".5pt">
                      <v:stroke joinstyle="miter"/>
                    </v:oval>
                  </w:pict>
                </mc:Fallback>
              </mc:AlternateContent>
            </w: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4F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5A4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 - 7015</w:t>
            </w: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6051A" w:rsidRPr="005A4FFD" w:rsidRDefault="0026051A" w:rsidP="00BE419E">
            <w:pPr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BE419E" w:rsidRPr="005A4FFD" w:rsidRDefault="00BE419E" w:rsidP="00BE41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- 7047</w:t>
            </w:r>
          </w:p>
        </w:tc>
      </w:tr>
      <w:tr w:rsidR="0026051A" w:rsidRPr="005A4FFD" w:rsidTr="00661BFE">
        <w:trPr>
          <w:trHeight w:val="705"/>
        </w:trPr>
        <w:tc>
          <w:tcPr>
            <w:tcW w:w="817" w:type="dxa"/>
            <w:vMerge/>
          </w:tcPr>
          <w:p w:rsidR="0026051A" w:rsidRPr="005A4FFD" w:rsidRDefault="0026051A" w:rsidP="00E32044"/>
        </w:tc>
        <w:tc>
          <w:tcPr>
            <w:tcW w:w="1223" w:type="dxa"/>
            <w:vMerge/>
          </w:tcPr>
          <w:p w:rsidR="0026051A" w:rsidRPr="005A4FFD" w:rsidRDefault="0026051A" w:rsidP="00E3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661BFE" w:rsidRPr="005A4FFD" w:rsidRDefault="00661BFE" w:rsidP="0066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Дверная</w:t>
            </w:r>
          </w:p>
          <w:p w:rsidR="00661BFE" w:rsidRPr="005A4FFD" w:rsidRDefault="00661BFE" w:rsidP="0066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 оконная</w:t>
            </w:r>
          </w:p>
          <w:p w:rsidR="0026051A" w:rsidRPr="005A4FFD" w:rsidRDefault="00661BFE" w:rsidP="0066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2209" w:type="dxa"/>
          </w:tcPr>
          <w:p w:rsidR="0026051A" w:rsidRPr="005A4FFD" w:rsidRDefault="00661BFE" w:rsidP="00661BFE">
            <w:pPr>
              <w:ind w:firstLine="475"/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00D61755" wp14:editId="3049CE5A">
                  <wp:extent cx="857250" cy="1152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596911" w:rsidRPr="005A4FFD" w:rsidRDefault="00BE419E" w:rsidP="00E1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A0AD62" wp14:editId="2D8008A6">
                      <wp:simplePos x="0" y="0"/>
                      <wp:positionH relativeFrom="column">
                        <wp:posOffset>30089</wp:posOffset>
                      </wp:positionH>
                      <wp:positionV relativeFrom="paragraph">
                        <wp:posOffset>121285</wp:posOffset>
                      </wp:positionV>
                      <wp:extent cx="316523" cy="307731"/>
                      <wp:effectExtent l="0" t="0" r="26670" b="1651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23" cy="3077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235EA" id="Овал 14" o:spid="_x0000_s1026" style="position:absolute;margin-left:2.35pt;margin-top:9.55pt;width:24.9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" fillcolor="#5a5a5a [2109]" strokecolor="#a5a5a5 [3206]" strokeweight=".5pt">
                      <v:stroke joinstyle="miter"/>
                    </v:oval>
                  </w:pict>
                </mc:Fallback>
              </mc:AlternateContent>
            </w:r>
          </w:p>
          <w:p w:rsidR="00596911" w:rsidRPr="005A4FFD" w:rsidRDefault="00596911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911" w:rsidRPr="005A4FFD" w:rsidRDefault="00596911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911" w:rsidRPr="005A4FFD" w:rsidRDefault="00596911" w:rsidP="005969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4F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5A4F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 - 7015</w:t>
            </w:r>
          </w:p>
          <w:p w:rsidR="0026051A" w:rsidRPr="005A4FFD" w:rsidRDefault="0026051A" w:rsidP="005969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4B3" w:rsidRPr="005A4FFD" w:rsidRDefault="00D114B3" w:rsidP="00D114B3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114B3" w:rsidRPr="005A4FFD" w:rsidRDefault="00D114B3" w:rsidP="00D114B3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9E578D" w:rsidRPr="005A4FFD" w:rsidRDefault="009E578D" w:rsidP="00D114B3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9E578D" w:rsidRPr="005A4FFD" w:rsidRDefault="009E578D" w:rsidP="00D114B3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6CBB" w:rsidRPr="005A4FFD" w:rsidRDefault="007E6CBB" w:rsidP="00D114B3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A46BD" w:rsidRPr="005A4FFD" w:rsidRDefault="00A2156E" w:rsidP="00A2156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 </w:t>
      </w:r>
      <w:r w:rsidR="001A46BD" w:rsidRPr="005A4FFD">
        <w:rPr>
          <w:rFonts w:ascii="Times New Roman" w:hAnsi="Times New Roman" w:cs="Times New Roman"/>
          <w:b/>
          <w:sz w:val="26"/>
          <w:szCs w:val="26"/>
        </w:rPr>
        <w:t>Павильон</w:t>
      </w:r>
    </w:p>
    <w:p w:rsidR="007F627C" w:rsidRPr="005A4FFD" w:rsidRDefault="00E071A7" w:rsidP="00A21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1) </w:t>
      </w:r>
      <w:r w:rsidR="004465F4" w:rsidRPr="005A4FFD">
        <w:rPr>
          <w:rFonts w:ascii="Times New Roman" w:hAnsi="Times New Roman" w:cs="Times New Roman"/>
          <w:sz w:val="26"/>
          <w:szCs w:val="26"/>
        </w:rPr>
        <w:t>Рекомендуемая</w:t>
      </w:r>
      <w:r w:rsidR="0048346C" w:rsidRPr="005A4FFD">
        <w:rPr>
          <w:rFonts w:ascii="Times New Roman" w:hAnsi="Times New Roman" w:cs="Times New Roman"/>
          <w:sz w:val="26"/>
          <w:szCs w:val="26"/>
        </w:rPr>
        <w:t xml:space="preserve"> модульная система типоразмеров 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павильонов. Она поможет унифицировать объекты и обеспечит гибкость в выборе размера в зависимости от потребностей </w:t>
      </w:r>
      <w:r w:rsidR="008F29A1" w:rsidRPr="005A4FFD">
        <w:rPr>
          <w:rFonts w:ascii="Times New Roman" w:hAnsi="Times New Roman" w:cs="Times New Roman"/>
          <w:sz w:val="26"/>
          <w:szCs w:val="26"/>
        </w:rPr>
        <w:t>(Рисунок 22)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8346C" w:rsidRPr="005A4FFD" w:rsidRDefault="00E071A7" w:rsidP="00A21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Выделяется </w:t>
      </w:r>
      <w:r w:rsidR="0048346C" w:rsidRPr="005A4FFD">
        <w:rPr>
          <w:rFonts w:ascii="Times New Roman" w:hAnsi="Times New Roman" w:cs="Times New Roman"/>
          <w:sz w:val="26"/>
          <w:szCs w:val="26"/>
        </w:rPr>
        <w:t>девять</w:t>
      </w:r>
      <w:r w:rsidR="007F627C" w:rsidRPr="005A4FFD">
        <w:rPr>
          <w:rFonts w:ascii="Times New Roman" w:hAnsi="Times New Roman" w:cs="Times New Roman"/>
          <w:sz w:val="26"/>
          <w:szCs w:val="26"/>
        </w:rPr>
        <w:t xml:space="preserve"> размеров, маркируемых: </w:t>
      </w:r>
    </w:p>
    <w:p w:rsidR="007F627C" w:rsidRPr="005A4FFD" w:rsidRDefault="007F627C" w:rsidP="00A21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П-1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2,1 х 2,1 </w:t>
      </w:r>
      <w:r w:rsidRPr="005A4FFD">
        <w:rPr>
          <w:rFonts w:ascii="Times New Roman" w:hAnsi="Times New Roman" w:cs="Times New Roman"/>
          <w:sz w:val="26"/>
          <w:szCs w:val="26"/>
        </w:rPr>
        <w:t>м), П-2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2,1 х 4,2 </w:t>
      </w:r>
      <w:r w:rsidRPr="005A4FFD">
        <w:rPr>
          <w:rFonts w:ascii="Times New Roman" w:hAnsi="Times New Roman" w:cs="Times New Roman"/>
          <w:sz w:val="26"/>
          <w:szCs w:val="26"/>
        </w:rPr>
        <w:t>м), П-3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4,2 х 4,2 </w:t>
      </w:r>
      <w:r w:rsidRPr="005A4FFD">
        <w:rPr>
          <w:rFonts w:ascii="Times New Roman" w:hAnsi="Times New Roman" w:cs="Times New Roman"/>
          <w:sz w:val="26"/>
          <w:szCs w:val="26"/>
        </w:rPr>
        <w:t>м), П-4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4,2 х 6,3 </w:t>
      </w:r>
      <w:r w:rsidRPr="005A4FFD">
        <w:rPr>
          <w:rFonts w:ascii="Times New Roman" w:hAnsi="Times New Roman" w:cs="Times New Roman"/>
          <w:sz w:val="26"/>
          <w:szCs w:val="26"/>
        </w:rPr>
        <w:t xml:space="preserve">м), </w:t>
      </w:r>
      <w:r w:rsidR="0048346C" w:rsidRPr="005A4FFD">
        <w:rPr>
          <w:rFonts w:ascii="Times New Roman" w:hAnsi="Times New Roman" w:cs="Times New Roman"/>
          <w:sz w:val="26"/>
          <w:szCs w:val="26"/>
        </w:rPr>
        <w:br/>
      </w:r>
      <w:r w:rsidRPr="005A4FFD">
        <w:rPr>
          <w:rFonts w:ascii="Times New Roman" w:hAnsi="Times New Roman" w:cs="Times New Roman"/>
          <w:sz w:val="26"/>
          <w:szCs w:val="26"/>
        </w:rPr>
        <w:t>П-5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4,2 х 8,4 </w:t>
      </w:r>
      <w:r w:rsidRPr="005A4FFD">
        <w:rPr>
          <w:rFonts w:ascii="Times New Roman" w:hAnsi="Times New Roman" w:cs="Times New Roman"/>
          <w:sz w:val="26"/>
          <w:szCs w:val="26"/>
        </w:rPr>
        <w:t>м)</w:t>
      </w:r>
      <w:r w:rsidR="006814F3" w:rsidRPr="005A4FFD">
        <w:rPr>
          <w:rFonts w:ascii="Times New Roman" w:hAnsi="Times New Roman" w:cs="Times New Roman"/>
          <w:sz w:val="26"/>
          <w:szCs w:val="26"/>
        </w:rPr>
        <w:t>,</w:t>
      </w:r>
      <w:r w:rsidRPr="005A4FFD">
        <w:rPr>
          <w:rFonts w:ascii="Times New Roman" w:hAnsi="Times New Roman" w:cs="Times New Roman"/>
          <w:sz w:val="26"/>
          <w:szCs w:val="26"/>
        </w:rPr>
        <w:t xml:space="preserve">  П-6 (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6,3 х 6,3 </w:t>
      </w:r>
      <w:r w:rsidRPr="005A4FFD">
        <w:rPr>
          <w:rFonts w:ascii="Times New Roman" w:hAnsi="Times New Roman" w:cs="Times New Roman"/>
          <w:sz w:val="26"/>
          <w:szCs w:val="26"/>
        </w:rPr>
        <w:t>м)</w:t>
      </w:r>
      <w:r w:rsidR="006814F3" w:rsidRPr="005A4FFD">
        <w:rPr>
          <w:rFonts w:ascii="Times New Roman" w:hAnsi="Times New Roman" w:cs="Times New Roman"/>
          <w:sz w:val="26"/>
          <w:szCs w:val="26"/>
        </w:rPr>
        <w:t xml:space="preserve">, П-7 (6,3 х 8,4 м), П-8 (6,3 х 10,5 м), </w:t>
      </w:r>
      <w:r w:rsidR="006814F3" w:rsidRPr="005A4FFD">
        <w:rPr>
          <w:rFonts w:ascii="Times New Roman" w:hAnsi="Times New Roman" w:cs="Times New Roman"/>
          <w:sz w:val="26"/>
          <w:szCs w:val="26"/>
        </w:rPr>
        <w:br/>
        <w:t>П-9 (6,3 х 12,6 м)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(Рисунок 22, Таблица 4)</w:t>
      </w:r>
      <w:r w:rsidR="006814F3" w:rsidRPr="005A4FFD">
        <w:rPr>
          <w:rFonts w:ascii="Times New Roman" w:hAnsi="Times New Roman" w:cs="Times New Roman"/>
          <w:sz w:val="26"/>
          <w:szCs w:val="26"/>
        </w:rPr>
        <w:t>.</w:t>
      </w:r>
    </w:p>
    <w:p w:rsidR="009B3150" w:rsidRPr="005A4FFD" w:rsidRDefault="00E071A7" w:rsidP="00A21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3) </w:t>
      </w:r>
      <w:r w:rsidR="007F627C" w:rsidRPr="005A4FFD">
        <w:rPr>
          <w:rFonts w:ascii="Times New Roman" w:hAnsi="Times New Roman" w:cs="Times New Roman"/>
          <w:sz w:val="26"/>
          <w:szCs w:val="26"/>
        </w:rPr>
        <w:t>Габариты и площадь павильона определяются по его внешним границам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(Таблица 4)</w:t>
      </w:r>
      <w:r w:rsidR="007F627C" w:rsidRPr="005A4FFD">
        <w:rPr>
          <w:rFonts w:ascii="Times New Roman" w:hAnsi="Times New Roman" w:cs="Times New Roman"/>
          <w:sz w:val="26"/>
          <w:szCs w:val="26"/>
        </w:rPr>
        <w:t>.</w:t>
      </w:r>
    </w:p>
    <w:p w:rsidR="00A300FB" w:rsidRPr="005A4FFD" w:rsidRDefault="00A300FB" w:rsidP="007F627C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3150" w:rsidRPr="005A4FFD" w:rsidRDefault="00A300FB" w:rsidP="009B3150">
      <w:pPr>
        <w:pStyle w:val="a5"/>
        <w:spacing w:after="0" w:line="240" w:lineRule="auto"/>
        <w:ind w:left="0"/>
        <w:rPr>
          <w:noProof/>
          <w:lang w:eastAsia="ru-RU"/>
        </w:rPr>
      </w:pPr>
      <w:r w:rsidRPr="005A4FFD">
        <w:rPr>
          <w:noProof/>
          <w:lang w:eastAsia="ru-RU"/>
        </w:rPr>
        <w:drawing>
          <wp:inline distT="0" distB="0" distL="0" distR="0" wp14:anchorId="78845B3F" wp14:editId="3928E914">
            <wp:extent cx="1114425" cy="2763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93" cy="2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AA" w:rsidRPr="005A4FFD" w:rsidRDefault="00E071A7" w:rsidP="009B3150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4FFD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22. Модульная система типоразмеров павильонов</w:t>
      </w:r>
    </w:p>
    <w:p w:rsidR="00E071A7" w:rsidRPr="005A4FFD" w:rsidRDefault="00E071A7" w:rsidP="009B3150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71A7" w:rsidRPr="005A4FFD" w:rsidRDefault="007D1353" w:rsidP="00E071A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t>Рекомендуемые г</w:t>
      </w:r>
      <w:r w:rsidR="00E071A7"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t>абариты и площадь павильонов</w:t>
      </w:r>
    </w:p>
    <w:p w:rsidR="00E071A7" w:rsidRPr="005A4FFD" w:rsidRDefault="008F29A1" w:rsidP="008F29A1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A4FFD">
        <w:rPr>
          <w:rFonts w:ascii="Times New Roman" w:hAnsi="Times New Roman" w:cs="Times New Roman"/>
          <w:noProof/>
          <w:sz w:val="26"/>
          <w:szCs w:val="26"/>
          <w:lang w:eastAsia="ru-RU"/>
        </w:rPr>
        <w:t>Таблица 4</w:t>
      </w:r>
    </w:p>
    <w:tbl>
      <w:tblPr>
        <w:tblStyle w:val="ac"/>
        <w:tblW w:w="8925" w:type="dxa"/>
        <w:tblInd w:w="426" w:type="dxa"/>
        <w:tblLook w:val="04A0" w:firstRow="1" w:lastRow="0" w:firstColumn="1" w:lastColumn="0" w:noHBand="0" w:noVBand="1"/>
      </w:tblPr>
      <w:tblGrid>
        <w:gridCol w:w="1129"/>
        <w:gridCol w:w="1984"/>
        <w:gridCol w:w="2835"/>
        <w:gridCol w:w="2977"/>
      </w:tblGrid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A47F5E" w:rsidRPr="005A4FFD" w:rsidRDefault="00A47F5E" w:rsidP="00A735BD">
            <w:pPr>
              <w:pStyle w:val="a5"/>
              <w:ind w:left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киоска, м2</w:t>
            </w:r>
          </w:p>
        </w:tc>
        <w:tc>
          <w:tcPr>
            <w:tcW w:w="2977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Габариты, м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П-1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4,41</w:t>
            </w:r>
          </w:p>
        </w:tc>
        <w:tc>
          <w:tcPr>
            <w:tcW w:w="2977" w:type="dxa"/>
          </w:tcPr>
          <w:p w:rsidR="00A47F5E" w:rsidRPr="005A4FFD" w:rsidRDefault="00A47F5E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EC1A45" w:rsidRPr="005A4F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A4FFD">
              <w:rPr>
                <w:rFonts w:ascii="Times New Roman" w:hAnsi="Times New Roman" w:cs="Times New Roman"/>
                <w:sz w:val="28"/>
                <w:szCs w:val="28"/>
              </w:rPr>
              <w:t xml:space="preserve"> х 2,</w:t>
            </w:r>
            <w:r w:rsidR="00EC1A45" w:rsidRPr="005A4F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П-2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8,82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2,1 х 4,2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П-3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17,64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4,2 х 4,2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П-4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26,46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4,2 х 6,3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П-5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36,28</w:t>
            </w:r>
          </w:p>
        </w:tc>
        <w:tc>
          <w:tcPr>
            <w:tcW w:w="2977" w:type="dxa"/>
          </w:tcPr>
          <w:p w:rsidR="00A47F5E" w:rsidRPr="005A4FFD" w:rsidRDefault="00EC1A45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4,2 х 8,4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П-6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39,69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6,3 х 6,3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П-7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52,92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6,3 х 8,4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П-8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66,15</w:t>
            </w:r>
          </w:p>
        </w:tc>
        <w:tc>
          <w:tcPr>
            <w:tcW w:w="2977" w:type="dxa"/>
          </w:tcPr>
          <w:p w:rsidR="00A47F5E" w:rsidRPr="005A4FFD" w:rsidRDefault="00EC1A45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6,3 х 10,5</w:t>
            </w:r>
          </w:p>
        </w:tc>
      </w:tr>
      <w:tr w:rsidR="00A47F5E" w:rsidRPr="005A4FFD" w:rsidTr="008F29A1">
        <w:tc>
          <w:tcPr>
            <w:tcW w:w="1129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84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П-9</w:t>
            </w:r>
          </w:p>
        </w:tc>
        <w:tc>
          <w:tcPr>
            <w:tcW w:w="2835" w:type="dxa"/>
          </w:tcPr>
          <w:p w:rsidR="00A47F5E" w:rsidRPr="005A4FFD" w:rsidRDefault="00A47F5E" w:rsidP="00A735B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79,38</w:t>
            </w:r>
          </w:p>
        </w:tc>
        <w:tc>
          <w:tcPr>
            <w:tcW w:w="2977" w:type="dxa"/>
          </w:tcPr>
          <w:p w:rsidR="00A47F5E" w:rsidRPr="005A4FFD" w:rsidRDefault="00EC1A45" w:rsidP="00EC1A4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FFD">
              <w:rPr>
                <w:rFonts w:ascii="Times New Roman" w:hAnsi="Times New Roman" w:cs="Times New Roman"/>
                <w:sz w:val="26"/>
                <w:szCs w:val="26"/>
              </w:rPr>
              <w:t>6,3 х 12,6</w:t>
            </w:r>
          </w:p>
        </w:tc>
      </w:tr>
    </w:tbl>
    <w:p w:rsidR="00795C9F" w:rsidRPr="005A4FFD" w:rsidRDefault="00795C9F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4) Конфигурация витрин:</w:t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 фронтальная (Рисунок 23);</w:t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б) двухсторонняя (Рисунок 24); </w:t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 угловая (Рисунок 25);</w:t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 трехсторонняя (Рисунок 26);</w:t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д)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периметральная</w:t>
      </w:r>
      <w:proofErr w:type="spellEnd"/>
      <w:r w:rsidRPr="005A4FFD">
        <w:rPr>
          <w:rFonts w:ascii="Times New Roman" w:hAnsi="Times New Roman" w:cs="Times New Roman"/>
          <w:sz w:val="26"/>
          <w:szCs w:val="26"/>
        </w:rPr>
        <w:t xml:space="preserve"> (Рисунок 27).</w:t>
      </w: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D255E94" wp14:editId="0DAA28D0">
            <wp:extent cx="932565" cy="1038225"/>
            <wp:effectExtent l="0" t="0" r="127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25" cy="10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23. Фронтальная конфигурация витрин</w:t>
      </w: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3EC6D42" wp14:editId="30285192">
            <wp:extent cx="971550" cy="1035562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94" cy="10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24. Двухсторонняя конфигурация витрин</w:t>
      </w: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5CE2AA7" wp14:editId="21470FA1">
            <wp:extent cx="990600" cy="1017644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73" cy="10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25. Угловая конфигурация витрин</w:t>
      </w: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E2F477D" wp14:editId="36D6627F">
            <wp:extent cx="1000125" cy="105374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06" cy="10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26. Трехсторонняя конфигурация витрин</w:t>
      </w: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4"/>
          <w:szCs w:val="24"/>
        </w:rPr>
      </w:pPr>
    </w:p>
    <w:p w:rsidR="00284303" w:rsidRPr="005A4FFD" w:rsidRDefault="00284303" w:rsidP="00284303">
      <w:pPr>
        <w:pStyle w:val="a5"/>
        <w:spacing w:after="0" w:line="240" w:lineRule="auto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98D850A" wp14:editId="2535C7D8">
            <wp:extent cx="1000125" cy="97509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35" cy="9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pStyle w:val="a5"/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27. </w:t>
      </w:r>
      <w:proofErr w:type="spellStart"/>
      <w:r w:rsidRPr="005A4FFD">
        <w:rPr>
          <w:rFonts w:ascii="Times New Roman" w:hAnsi="Times New Roman" w:cs="Times New Roman"/>
          <w:sz w:val="24"/>
          <w:szCs w:val="24"/>
        </w:rPr>
        <w:t>Периметральная</w:t>
      </w:r>
      <w:proofErr w:type="spellEnd"/>
      <w:r w:rsidRPr="005A4FFD">
        <w:rPr>
          <w:rFonts w:ascii="Times New Roman" w:hAnsi="Times New Roman" w:cs="Times New Roman"/>
          <w:sz w:val="24"/>
          <w:szCs w:val="24"/>
        </w:rPr>
        <w:t xml:space="preserve"> конфигурация витрин</w:t>
      </w:r>
    </w:p>
    <w:p w:rsidR="001A46BD" w:rsidRPr="005A4FFD" w:rsidRDefault="001A46BD" w:rsidP="00447D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5) Конфигурация цоколей (часть глухой стены):</w:t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а) глухой, высота – 0,5 м (Рисунок </w:t>
      </w:r>
      <w:r w:rsidR="000670CA" w:rsidRPr="005A4FFD">
        <w:rPr>
          <w:rFonts w:ascii="Times New Roman" w:hAnsi="Times New Roman" w:cs="Times New Roman"/>
          <w:sz w:val="26"/>
          <w:szCs w:val="26"/>
        </w:rPr>
        <w:t>2</w:t>
      </w:r>
      <w:r w:rsidRPr="005A4FFD">
        <w:rPr>
          <w:rFonts w:ascii="Times New Roman" w:hAnsi="Times New Roman" w:cs="Times New Roman"/>
          <w:sz w:val="26"/>
          <w:szCs w:val="26"/>
        </w:rPr>
        <w:t>8);</w:t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б) стеклянная секция (Рисунок </w:t>
      </w:r>
      <w:r w:rsidR="000670CA" w:rsidRPr="005A4FFD">
        <w:rPr>
          <w:rFonts w:ascii="Times New Roman" w:hAnsi="Times New Roman" w:cs="Times New Roman"/>
          <w:sz w:val="26"/>
          <w:szCs w:val="26"/>
        </w:rPr>
        <w:t>2</w:t>
      </w:r>
      <w:r w:rsidRPr="005A4FFD">
        <w:rPr>
          <w:rFonts w:ascii="Times New Roman" w:hAnsi="Times New Roman" w:cs="Times New Roman"/>
          <w:sz w:val="26"/>
          <w:szCs w:val="26"/>
        </w:rPr>
        <w:t>9).</w:t>
      </w:r>
    </w:p>
    <w:p w:rsidR="00284303" w:rsidRPr="005A4FFD" w:rsidRDefault="00284303" w:rsidP="0028430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84303" w:rsidRPr="005A4FFD" w:rsidRDefault="00284303" w:rsidP="0028430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BAC54" wp14:editId="719ED067">
            <wp:extent cx="1000125" cy="10001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A4FFD">
        <w:rPr>
          <w:rFonts w:ascii="Times New Roman" w:hAnsi="Times New Roman" w:cs="Times New Roman"/>
          <w:sz w:val="24"/>
          <w:szCs w:val="24"/>
        </w:rPr>
        <w:t>2</w:t>
      </w:r>
      <w:r w:rsidRPr="005A4FFD">
        <w:rPr>
          <w:rFonts w:ascii="Times New Roman" w:hAnsi="Times New Roman" w:cs="Times New Roman"/>
          <w:sz w:val="24"/>
          <w:szCs w:val="24"/>
        </w:rPr>
        <w:t>8. Глухой цоколь</w:t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E00F7" wp14:editId="5268062E">
            <wp:extent cx="1162050" cy="965971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55" cy="9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A4FFD">
        <w:rPr>
          <w:rFonts w:ascii="Times New Roman" w:hAnsi="Times New Roman" w:cs="Times New Roman"/>
          <w:sz w:val="24"/>
          <w:szCs w:val="24"/>
        </w:rPr>
        <w:t>2</w:t>
      </w:r>
      <w:r w:rsidRPr="005A4FFD">
        <w:rPr>
          <w:rFonts w:ascii="Times New Roman" w:hAnsi="Times New Roman" w:cs="Times New Roman"/>
          <w:sz w:val="24"/>
          <w:szCs w:val="24"/>
        </w:rPr>
        <w:t>9. Цоколь из стеклянной секции</w:t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1F5B0" wp14:editId="5AFB5F1E">
            <wp:extent cx="1228725" cy="1011706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36" cy="10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3" w:rsidRPr="005A4FFD" w:rsidRDefault="00284303" w:rsidP="002843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670CA" w:rsidRPr="005A4FFD">
        <w:rPr>
          <w:rFonts w:ascii="Times New Roman" w:hAnsi="Times New Roman" w:cs="Times New Roman"/>
          <w:sz w:val="24"/>
          <w:szCs w:val="24"/>
        </w:rPr>
        <w:t>3</w:t>
      </w:r>
      <w:r w:rsidRPr="005A4FFD">
        <w:rPr>
          <w:rFonts w:ascii="Times New Roman" w:hAnsi="Times New Roman" w:cs="Times New Roman"/>
          <w:sz w:val="24"/>
          <w:szCs w:val="24"/>
        </w:rPr>
        <w:t>0. Цоколь разной высоты</w:t>
      </w:r>
    </w:p>
    <w:p w:rsidR="009B3150" w:rsidRPr="005A4FFD" w:rsidRDefault="009B3150" w:rsidP="009B31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1A46BD" w:rsidRPr="005A4FFD" w:rsidRDefault="008F29A1" w:rsidP="008F29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6) </w:t>
      </w:r>
      <w:r w:rsidR="009B3150" w:rsidRPr="005A4FFD">
        <w:rPr>
          <w:rFonts w:ascii="Times New Roman" w:hAnsi="Times New Roman" w:cs="Times New Roman"/>
          <w:sz w:val="26"/>
          <w:szCs w:val="26"/>
        </w:rPr>
        <w:t>Габариты и э</w:t>
      </w:r>
      <w:r w:rsidR="001A46BD" w:rsidRPr="005A4FFD">
        <w:rPr>
          <w:rFonts w:ascii="Times New Roman" w:hAnsi="Times New Roman" w:cs="Times New Roman"/>
          <w:sz w:val="26"/>
          <w:szCs w:val="26"/>
        </w:rPr>
        <w:t>лементы</w:t>
      </w:r>
      <w:r w:rsidR="00597F8E" w:rsidRPr="005A4FFD">
        <w:rPr>
          <w:rFonts w:ascii="Times New Roman" w:hAnsi="Times New Roman" w:cs="Times New Roman"/>
          <w:sz w:val="26"/>
          <w:szCs w:val="26"/>
        </w:rPr>
        <w:t xml:space="preserve"> павильона</w:t>
      </w:r>
      <w:r w:rsidR="001F4FB9" w:rsidRPr="005A4FFD">
        <w:rPr>
          <w:rFonts w:ascii="Times New Roman" w:hAnsi="Times New Roman" w:cs="Times New Roman"/>
          <w:sz w:val="26"/>
          <w:szCs w:val="26"/>
        </w:rPr>
        <w:t>:</w:t>
      </w:r>
    </w:p>
    <w:p w:rsidR="008F29A1" w:rsidRPr="005A4FFD" w:rsidRDefault="00284303" w:rsidP="008F29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ысота павильона составляет 3,1 м. </w:t>
      </w:r>
      <w:r w:rsidR="000670CA" w:rsidRPr="005A4FFD">
        <w:rPr>
          <w:rFonts w:ascii="Times New Roman" w:hAnsi="Times New Roman" w:cs="Times New Roman"/>
          <w:sz w:val="26"/>
          <w:szCs w:val="26"/>
        </w:rPr>
        <w:t>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ф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ризовая часть павильона имеет высоту 0,5 м от верха павильона, допускается оформление фриза в виде консоли, с выносом не более 0,8 м. </w:t>
      </w:r>
      <w:r w:rsidR="000670CA" w:rsidRPr="005A4FFD">
        <w:rPr>
          <w:rFonts w:ascii="Times New Roman" w:hAnsi="Times New Roman" w:cs="Times New Roman"/>
          <w:sz w:val="26"/>
          <w:szCs w:val="26"/>
        </w:rPr>
        <w:t>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ходная дверь павильона должна быть шириной не менее 1 м и высотой </w:t>
      </w:r>
      <w:r w:rsidRPr="005A4FFD">
        <w:rPr>
          <w:rFonts w:ascii="Times New Roman" w:hAnsi="Times New Roman" w:cs="Times New Roman"/>
          <w:sz w:val="26"/>
          <w:szCs w:val="26"/>
        </w:rPr>
        <w:br/>
      </w:r>
      <w:r w:rsidR="008F29A1" w:rsidRPr="005A4FFD">
        <w:rPr>
          <w:rFonts w:ascii="Times New Roman" w:hAnsi="Times New Roman" w:cs="Times New Roman"/>
          <w:sz w:val="26"/>
          <w:szCs w:val="26"/>
        </w:rPr>
        <w:t>2,1 м.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 д</w:t>
      </w:r>
      <w:r w:rsidR="008F29A1" w:rsidRPr="005A4FFD">
        <w:rPr>
          <w:rFonts w:ascii="Times New Roman" w:hAnsi="Times New Roman" w:cs="Times New Roman"/>
          <w:sz w:val="26"/>
          <w:szCs w:val="26"/>
        </w:rPr>
        <w:t>верь размещается с отступом не менее 0,2 м от границ фасада торгового фронта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п</w:t>
      </w:r>
      <w:r w:rsidR="008F29A1" w:rsidRPr="005A4FFD">
        <w:rPr>
          <w:rFonts w:ascii="Times New Roman" w:hAnsi="Times New Roman" w:cs="Times New Roman"/>
          <w:sz w:val="26"/>
          <w:szCs w:val="26"/>
        </w:rPr>
        <w:t>авильон необходимо оборудовать рампами для доступа маломобильных людей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е)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н</w:t>
      </w:r>
      <w:r w:rsidR="008F29A1" w:rsidRPr="005A4FFD">
        <w:rPr>
          <w:rFonts w:ascii="Times New Roman" w:hAnsi="Times New Roman" w:cs="Times New Roman"/>
          <w:sz w:val="26"/>
          <w:szCs w:val="26"/>
        </w:rPr>
        <w:t>еобходимо предусмотреть систему водоотведения - делать уклон кровли более 5%, желоб и размещать трубу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ж)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ременное оформление </w:t>
      </w:r>
      <w:proofErr w:type="spellStart"/>
      <w:r w:rsidR="008F29A1" w:rsidRPr="005A4FFD">
        <w:rPr>
          <w:rFonts w:ascii="Times New Roman" w:hAnsi="Times New Roman" w:cs="Times New Roman"/>
          <w:sz w:val="26"/>
          <w:szCs w:val="26"/>
        </w:rPr>
        <w:t>светопрозрачных</w:t>
      </w:r>
      <w:proofErr w:type="spellEnd"/>
      <w:r w:rsidR="008F29A1" w:rsidRPr="005A4FFD">
        <w:rPr>
          <w:rFonts w:ascii="Times New Roman" w:hAnsi="Times New Roman" w:cs="Times New Roman"/>
          <w:sz w:val="26"/>
          <w:szCs w:val="26"/>
        </w:rPr>
        <w:t xml:space="preserve"> конструкций размещается с внутренней стороны павильона и только при отсутствии цоколя витрины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29A1" w:rsidRPr="005A4FFD" w:rsidRDefault="00284303" w:rsidP="008F29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з)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о</w:t>
      </w:r>
      <w:r w:rsidR="008F29A1" w:rsidRPr="005A4FFD">
        <w:rPr>
          <w:rFonts w:ascii="Times New Roman" w:hAnsi="Times New Roman" w:cs="Times New Roman"/>
          <w:sz w:val="26"/>
          <w:szCs w:val="26"/>
        </w:rPr>
        <w:t>формление следует размещать на высоте не мен</w:t>
      </w:r>
      <w:r w:rsidR="000670CA" w:rsidRPr="005A4FFD">
        <w:rPr>
          <w:rFonts w:ascii="Times New Roman" w:hAnsi="Times New Roman" w:cs="Times New Roman"/>
          <w:sz w:val="26"/>
          <w:szCs w:val="26"/>
        </w:rPr>
        <w:t>ее 0,3 м и не более 1 м от пола 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и)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ременное оформление </w:t>
      </w:r>
      <w:proofErr w:type="spellStart"/>
      <w:r w:rsidR="008F29A1" w:rsidRPr="005A4FFD">
        <w:rPr>
          <w:rFonts w:ascii="Times New Roman" w:hAnsi="Times New Roman" w:cs="Times New Roman"/>
          <w:sz w:val="26"/>
          <w:szCs w:val="26"/>
        </w:rPr>
        <w:t>светопрозрачных</w:t>
      </w:r>
      <w:proofErr w:type="spellEnd"/>
      <w:r w:rsidR="008F29A1" w:rsidRPr="005A4FFD">
        <w:rPr>
          <w:rFonts w:ascii="Times New Roman" w:hAnsi="Times New Roman" w:cs="Times New Roman"/>
          <w:sz w:val="26"/>
          <w:szCs w:val="26"/>
        </w:rPr>
        <w:t xml:space="preserve"> конструкций не должно занимать более 30% площади стеклянного полотна. Запрещено делать временное оформление на дверях павильона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31);</w:t>
      </w:r>
    </w:p>
    <w:p w:rsidR="008F29A1" w:rsidRPr="005A4FFD" w:rsidRDefault="00284303" w:rsidP="008F29A1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5A4FFD">
        <w:rPr>
          <w:rFonts w:ascii="Times New Roman" w:hAnsi="Times New Roman" w:cs="Times New Roman"/>
          <w:sz w:val="26"/>
          <w:szCs w:val="26"/>
        </w:rPr>
        <w:t>к)</w:t>
      </w:r>
      <w:r w:rsidR="008F29A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8F29A1" w:rsidRPr="005A4FFD">
        <w:rPr>
          <w:rFonts w:ascii="Times New Roman" w:hAnsi="Times New Roman" w:cs="Times New Roman"/>
          <w:sz w:val="26"/>
          <w:szCs w:val="26"/>
        </w:rPr>
        <w:t>озле павильона необходимо размещать урну</w:t>
      </w:r>
      <w:r w:rsidR="000670CA" w:rsidRPr="005A4FFD">
        <w:rPr>
          <w:rFonts w:ascii="Times New Roman" w:hAnsi="Times New Roman" w:cs="Times New Roman"/>
          <w:sz w:val="26"/>
          <w:szCs w:val="26"/>
        </w:rPr>
        <w:t xml:space="preserve"> (Рисунок 31)</w:t>
      </w:r>
      <w:r w:rsidR="00E0509D" w:rsidRPr="005A4FFD">
        <w:rPr>
          <w:rFonts w:ascii="Times New Roman" w:hAnsi="Times New Roman" w:cs="Times New Roman"/>
          <w:sz w:val="26"/>
          <w:szCs w:val="26"/>
        </w:rPr>
        <w:t>.</w:t>
      </w:r>
    </w:p>
    <w:p w:rsidR="009B3150" w:rsidRPr="005A4FFD" w:rsidRDefault="009B3150" w:rsidP="001A46B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46BD" w:rsidRPr="005A4FFD" w:rsidRDefault="005737FD" w:rsidP="001A46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455437"/>
            <wp:effectExtent l="0" t="0" r="0" b="254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45" cy="24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1" w:rsidRPr="005A4FFD" w:rsidRDefault="00433151" w:rsidP="0043315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B3150" w:rsidRPr="005A4FFD" w:rsidRDefault="000670CA" w:rsidP="004331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31. Габариты и элементы павильона</w:t>
      </w:r>
    </w:p>
    <w:p w:rsidR="00243B75" w:rsidRPr="005A4FFD" w:rsidRDefault="008F29A1" w:rsidP="004331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lastRenderedPageBreak/>
        <w:t xml:space="preserve">7) </w:t>
      </w:r>
      <w:r w:rsidR="00243B75" w:rsidRPr="005A4FFD">
        <w:rPr>
          <w:rFonts w:ascii="Times New Roman" w:hAnsi="Times New Roman" w:cs="Times New Roman"/>
          <w:sz w:val="26"/>
          <w:szCs w:val="26"/>
        </w:rPr>
        <w:t>Рекомендации к элементам и материалам</w:t>
      </w:r>
      <w:r w:rsidR="00597F8E" w:rsidRPr="005A4FFD">
        <w:rPr>
          <w:rFonts w:ascii="Times New Roman" w:hAnsi="Times New Roman" w:cs="Times New Roman"/>
          <w:sz w:val="26"/>
          <w:szCs w:val="26"/>
        </w:rPr>
        <w:t xml:space="preserve"> павильона </w:t>
      </w:r>
    </w:p>
    <w:p w:rsidR="00597F8E" w:rsidRPr="005A4FFD" w:rsidRDefault="00597F8E" w:rsidP="004331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7F8E" w:rsidRPr="005A4FFD" w:rsidRDefault="00597F8E" w:rsidP="00597F8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Элементы и материалы павильона</w:t>
      </w:r>
    </w:p>
    <w:p w:rsidR="00433151" w:rsidRPr="005A4FFD" w:rsidRDefault="007B4667" w:rsidP="007B466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5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8"/>
        <w:gridCol w:w="1223"/>
        <w:gridCol w:w="1167"/>
        <w:gridCol w:w="2377"/>
        <w:gridCol w:w="3761"/>
      </w:tblGrid>
      <w:tr w:rsidR="00433151" w:rsidRPr="005A4FFD" w:rsidTr="005161A0">
        <w:tc>
          <w:tcPr>
            <w:tcW w:w="846" w:type="dxa"/>
          </w:tcPr>
          <w:p w:rsidR="00433151" w:rsidRPr="005A4FFD" w:rsidRDefault="0043315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433151" w:rsidRPr="005A4FFD" w:rsidRDefault="0043315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Элемент, материал</w:t>
            </w:r>
          </w:p>
        </w:tc>
        <w:tc>
          <w:tcPr>
            <w:tcW w:w="2410" w:type="dxa"/>
          </w:tcPr>
          <w:p w:rsidR="00433151" w:rsidRPr="005A4FFD" w:rsidRDefault="0043315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964" w:type="dxa"/>
          </w:tcPr>
          <w:p w:rsidR="00433151" w:rsidRPr="005A4FFD" w:rsidRDefault="0043315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</w:tr>
      <w:tr w:rsidR="00433151" w:rsidRPr="005A4FFD" w:rsidTr="005161A0">
        <w:tc>
          <w:tcPr>
            <w:tcW w:w="846" w:type="dxa"/>
          </w:tcPr>
          <w:p w:rsidR="00433151" w:rsidRPr="005A4FFD" w:rsidRDefault="00B600B3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75" w:dyaOrig="330">
                <v:shape id="_x0000_i1064" type="#_x0000_t75" style="width:18.75pt;height:16.5pt" o:ole="">
                  <v:imagedata r:id="rId87" o:title=""/>
                </v:shape>
                <o:OLEObject Type="Embed" ProgID="PBrush" ShapeID="_x0000_i1064" DrawAspect="Content" ObjectID="_1801899300" r:id="rId88"/>
              </w:object>
            </w:r>
          </w:p>
        </w:tc>
        <w:tc>
          <w:tcPr>
            <w:tcW w:w="2126" w:type="dxa"/>
            <w:gridSpan w:val="2"/>
          </w:tcPr>
          <w:p w:rsidR="00433151" w:rsidRPr="005A4FFD" w:rsidRDefault="0043315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10" w:type="dxa"/>
          </w:tcPr>
          <w:p w:rsidR="00433151" w:rsidRPr="005A4FFD" w:rsidRDefault="00E52C2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6E2654E2" wp14:editId="4F93484E">
                  <wp:extent cx="1200150" cy="933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433151" w:rsidRPr="005A4FFD" w:rsidRDefault="00433151" w:rsidP="00433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Вывеска павильона размещается в границах фриза фасада торгового фронта. </w:t>
            </w:r>
          </w:p>
          <w:p w:rsidR="00433151" w:rsidRPr="005A4FFD" w:rsidRDefault="00433151" w:rsidP="00433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 должна быть без подложки, с внутренней</w:t>
            </w:r>
          </w:p>
          <w:p w:rsidR="00433151" w:rsidRPr="005A4FFD" w:rsidRDefault="00433151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подсветкой, буквы - размещены в одну строку. Вывеска выравнивается относительно центральной оси торгового фронта.</w:t>
            </w: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427" w:rsidRPr="005A4FFD" w:rsidTr="005161A0">
        <w:tc>
          <w:tcPr>
            <w:tcW w:w="846" w:type="dxa"/>
          </w:tcPr>
          <w:p w:rsidR="00256427" w:rsidRPr="005A4FFD" w:rsidRDefault="00B600B3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45" w:dyaOrig="360">
                <v:shape id="_x0000_i1065" type="#_x0000_t75" style="width:17.25pt;height:18.75pt" o:ole="">
                  <v:imagedata r:id="rId89" o:title=""/>
                </v:shape>
                <o:OLEObject Type="Embed" ProgID="PBrush" ShapeID="_x0000_i1065" DrawAspect="Content" ObjectID="_1801899301" r:id="rId90"/>
              </w:object>
            </w:r>
          </w:p>
        </w:tc>
        <w:tc>
          <w:tcPr>
            <w:tcW w:w="2126" w:type="dxa"/>
            <w:gridSpan w:val="2"/>
          </w:tcPr>
          <w:p w:rsidR="00256427" w:rsidRPr="005A4FFD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Информационная конструкция</w:t>
            </w:r>
          </w:p>
        </w:tc>
        <w:tc>
          <w:tcPr>
            <w:tcW w:w="2410" w:type="dxa"/>
          </w:tcPr>
          <w:p w:rsidR="00256427" w:rsidRPr="005A4FFD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357B820F" wp14:editId="5E394B6B">
                  <wp:extent cx="1009650" cy="8858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256427" w:rsidRPr="005A4FFD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На павильоне допускается размещать одну информационную</w:t>
            </w:r>
          </w:p>
          <w:p w:rsidR="00256427" w:rsidRPr="005A4FFD" w:rsidRDefault="00256427" w:rsidP="0025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конструкцию. Она должна быть расположена на глухом фасаде. Размер информационного поля —</w:t>
            </w:r>
          </w:p>
          <w:p w:rsidR="00256427" w:rsidRPr="005A4FFD" w:rsidRDefault="00256427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1,2 х 1,8 м. Информационная конструкция состоит из металлического или алюминиевого короба с защитным стеклом. </w:t>
            </w: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3B2" w:rsidRPr="005A4FFD" w:rsidTr="005161A0">
        <w:tc>
          <w:tcPr>
            <w:tcW w:w="846" w:type="dxa"/>
          </w:tcPr>
          <w:p w:rsidR="006F43B2" w:rsidRPr="005A4FFD" w:rsidRDefault="00B600B3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75" w:dyaOrig="360">
                <v:shape id="_x0000_i1066" type="#_x0000_t75" style="width:18.75pt;height:18.75pt" o:ole="">
                  <v:imagedata r:id="rId91" o:title=""/>
                </v:shape>
                <o:OLEObject Type="Embed" ProgID="PBrush" ShapeID="_x0000_i1066" DrawAspect="Content" ObjectID="_1801899302" r:id="rId92"/>
              </w:object>
            </w:r>
          </w:p>
        </w:tc>
        <w:tc>
          <w:tcPr>
            <w:tcW w:w="2126" w:type="dxa"/>
            <w:gridSpan w:val="2"/>
          </w:tcPr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10" w:type="dxa"/>
          </w:tcPr>
          <w:p w:rsidR="006F43B2" w:rsidRPr="005A4FFD" w:rsidRDefault="006F43B2" w:rsidP="006F43B2">
            <w:pPr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66D534AF" wp14:editId="1C531610">
                  <wp:extent cx="895350" cy="8286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Киоск необходимо оборудовать наружным и внутренним освещением.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Рекомендуемая освещенность внутреннего пространства киоска -100 - 200 </w:t>
            </w:r>
            <w:proofErr w:type="spellStart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. Внутри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рекомендуется устанавливать светодиодные светильники с температурой света 3000 - 4000 К.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Освещенность снаружи киоска должна соответствовать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нормам освещенности для городского пространства, где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он расположен. Снаружи рекомендуется устанавливать</w:t>
            </w:r>
          </w:p>
          <w:p w:rsidR="006F43B2" w:rsidRPr="005A4FFD" w:rsidRDefault="006F43B2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светильники с температурой света 2700–3000 К.</w:t>
            </w:r>
          </w:p>
          <w:p w:rsidR="00742105" w:rsidRPr="005A4FFD" w:rsidRDefault="00742105" w:rsidP="006F4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105" w:rsidRPr="005A4FFD" w:rsidTr="009B3150">
        <w:trPr>
          <w:trHeight w:val="810"/>
        </w:trPr>
        <w:tc>
          <w:tcPr>
            <w:tcW w:w="846" w:type="dxa"/>
            <w:vMerge w:val="restart"/>
          </w:tcPr>
          <w:p w:rsidR="00742105" w:rsidRPr="005A4FFD" w:rsidRDefault="00B600B3" w:rsidP="00742105">
            <w:r w:rsidRPr="005A4FFD">
              <w:object w:dxaOrig="345" w:dyaOrig="345">
                <v:shape id="_x0000_i1067" type="#_x0000_t75" style="width:17.25pt;height:17.25pt" o:ole="">
                  <v:imagedata r:id="rId93" o:title=""/>
                </v:shape>
                <o:OLEObject Type="Embed" ProgID="PBrush" ShapeID="_x0000_i1067" DrawAspect="Content" ObjectID="_1801899303" r:id="rId94"/>
              </w:object>
            </w:r>
          </w:p>
        </w:tc>
        <w:tc>
          <w:tcPr>
            <w:tcW w:w="975" w:type="dxa"/>
            <w:vMerge w:val="restart"/>
          </w:tcPr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Стеновая панель</w:t>
            </w:r>
          </w:p>
        </w:tc>
        <w:tc>
          <w:tcPr>
            <w:tcW w:w="2410" w:type="dxa"/>
          </w:tcPr>
          <w:p w:rsidR="00742105" w:rsidRPr="005A4FFD" w:rsidRDefault="00742105" w:rsidP="00742105">
            <w:pPr>
              <w:rPr>
                <w:noProof/>
                <w:lang w:eastAsia="ru-RU"/>
              </w:rPr>
            </w:pPr>
            <w:r w:rsidRPr="005A4FFD">
              <w:object w:dxaOrig="1785" w:dyaOrig="1725" w14:anchorId="68E5CFB0">
                <v:shape id="_x0000_i1068" type="#_x0000_t75" style="width:89.25pt;height:86.25pt" o:ole="">
                  <v:imagedata r:id="rId95" o:title=""/>
                </v:shape>
                <o:OLEObject Type="Embed" ProgID="PBrush" ShapeID="_x0000_i1068" DrawAspect="Content" ObjectID="_1801899304" r:id="rId96"/>
              </w:object>
            </w:r>
          </w:p>
        </w:tc>
        <w:tc>
          <w:tcPr>
            <w:tcW w:w="3964" w:type="dxa"/>
          </w:tcPr>
          <w:p w:rsidR="00742105" w:rsidRPr="005A4FFD" w:rsidRDefault="00763DDB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7C11F128" wp14:editId="575D8A62">
                  <wp:extent cx="962025" cy="13049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05" w:rsidRPr="005A4FFD" w:rsidTr="009B3150">
        <w:trPr>
          <w:trHeight w:val="570"/>
        </w:trPr>
        <w:tc>
          <w:tcPr>
            <w:tcW w:w="846" w:type="dxa"/>
            <w:vMerge/>
          </w:tcPr>
          <w:p w:rsidR="00742105" w:rsidRPr="005A4FFD" w:rsidRDefault="00742105" w:rsidP="00742105"/>
        </w:tc>
        <w:tc>
          <w:tcPr>
            <w:tcW w:w="975" w:type="dxa"/>
            <w:vMerge/>
          </w:tcPr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Дверная</w:t>
            </w: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 оконная</w:t>
            </w:r>
          </w:p>
          <w:p w:rsidR="00742105" w:rsidRPr="005A4FFD" w:rsidRDefault="00742105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2410" w:type="dxa"/>
          </w:tcPr>
          <w:p w:rsidR="00742105" w:rsidRPr="005A4FFD" w:rsidRDefault="00742105" w:rsidP="00742105">
            <w:pPr>
              <w:rPr>
                <w:noProof/>
                <w:lang w:eastAsia="ru-RU"/>
              </w:rPr>
            </w:pPr>
            <w:r w:rsidRPr="005A4FFD">
              <w:object w:dxaOrig="1680" w:dyaOrig="1755" w14:anchorId="2C520B44">
                <v:shape id="_x0000_i1069" type="#_x0000_t75" style="width:84pt;height:87.75pt" o:ole="">
                  <v:imagedata r:id="rId98" o:title=""/>
                </v:shape>
                <o:OLEObject Type="Embed" ProgID="PBrush" ShapeID="_x0000_i1069" DrawAspect="Content" ObjectID="_1801899305" r:id="rId99"/>
              </w:object>
            </w:r>
          </w:p>
        </w:tc>
        <w:tc>
          <w:tcPr>
            <w:tcW w:w="3964" w:type="dxa"/>
          </w:tcPr>
          <w:p w:rsidR="00742105" w:rsidRPr="005A4FFD" w:rsidRDefault="00763DDB" w:rsidP="0074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3B849950" wp14:editId="68FA5AD1">
                  <wp:extent cx="981075" cy="8953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B75" w:rsidRPr="005A4FFD" w:rsidRDefault="00243B75" w:rsidP="001A46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34E" w:rsidRPr="005A4FFD" w:rsidRDefault="0047234E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66" w:rsidRPr="005A4FFD" w:rsidRDefault="008E5566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E9D" w:rsidRPr="005A4FFD" w:rsidRDefault="00B47E9D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3E8" w:rsidRPr="005A4FFD" w:rsidRDefault="000670CA" w:rsidP="000670CA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 w:rsidR="005913E8" w:rsidRPr="005A4FFD">
        <w:rPr>
          <w:rFonts w:ascii="Times New Roman" w:hAnsi="Times New Roman" w:cs="Times New Roman"/>
          <w:b/>
          <w:sz w:val="26"/>
          <w:szCs w:val="26"/>
        </w:rPr>
        <w:t>Торговая палатка</w:t>
      </w:r>
    </w:p>
    <w:p w:rsidR="005913E8" w:rsidRPr="005A4FFD" w:rsidRDefault="005913E8" w:rsidP="005913E8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5913E8" w:rsidRPr="005A4FFD" w:rsidRDefault="001F4FB9" w:rsidP="001F4F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1) </w:t>
      </w:r>
      <w:r w:rsidR="001B75A9" w:rsidRPr="005A4FFD">
        <w:rPr>
          <w:rFonts w:ascii="Times New Roman" w:hAnsi="Times New Roman" w:cs="Times New Roman"/>
          <w:sz w:val="26"/>
          <w:szCs w:val="26"/>
        </w:rPr>
        <w:t>Габариты и э</w:t>
      </w:r>
      <w:r w:rsidR="005913E8" w:rsidRPr="005A4FFD">
        <w:rPr>
          <w:rFonts w:ascii="Times New Roman" w:hAnsi="Times New Roman" w:cs="Times New Roman"/>
          <w:sz w:val="26"/>
          <w:szCs w:val="26"/>
        </w:rPr>
        <w:t>лементы</w:t>
      </w:r>
      <w:r w:rsidRPr="005A4FFD">
        <w:rPr>
          <w:rFonts w:ascii="Times New Roman" w:hAnsi="Times New Roman" w:cs="Times New Roman"/>
          <w:sz w:val="26"/>
          <w:szCs w:val="26"/>
        </w:rPr>
        <w:t xml:space="preserve"> торговой палатки:</w:t>
      </w:r>
    </w:p>
    <w:p w:rsidR="001B75A9" w:rsidRPr="005A4FFD" w:rsidRDefault="001F4FB9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>а)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абариты торговой палатки: </w:t>
      </w:r>
      <w:r w:rsidR="007D1353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рекомендуемая 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глубина </w:t>
      </w:r>
      <w:r w:rsidR="00FA1256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2,2 м, </w:t>
      </w:r>
      <w:r w:rsidR="007D1353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рекомендуемая 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ширина </w:t>
      </w:r>
      <w:r w:rsidR="00FA1256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1B75A9" w:rsidRPr="005A4FF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2,2 или 4,2 м, </w:t>
      </w:r>
      <w:r w:rsidR="001B75A9" w:rsidRPr="005A4FFD">
        <w:rPr>
          <w:rFonts w:ascii="Times New Roman" w:hAnsi="Times New Roman" w:cs="Times New Roman"/>
          <w:sz w:val="26"/>
          <w:szCs w:val="26"/>
        </w:rPr>
        <w:t>высота 3,1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32);</w:t>
      </w:r>
      <w:r w:rsidR="001B75A9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F438B" w:rsidRPr="005A4FFD" w:rsidRDefault="00A147B6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1B75A9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п</w:t>
      </w:r>
      <w:r w:rsidR="001B75A9" w:rsidRPr="005A4FFD">
        <w:rPr>
          <w:rFonts w:ascii="Times New Roman" w:hAnsi="Times New Roman" w:cs="Times New Roman"/>
          <w:sz w:val="26"/>
          <w:szCs w:val="26"/>
        </w:rPr>
        <w:t>рилавок торговой палатки следует располагать на высоте 1,1 м от уровня земли</w:t>
      </w:r>
      <w:r w:rsidR="001F4FB9" w:rsidRPr="005A4FFD">
        <w:rPr>
          <w:rFonts w:ascii="Times New Roman" w:hAnsi="Times New Roman" w:cs="Times New Roman"/>
          <w:sz w:val="26"/>
          <w:szCs w:val="26"/>
        </w:rPr>
        <w:t xml:space="preserve"> (Рисунок 32)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1B75A9" w:rsidRPr="005A4FFD" w:rsidRDefault="00A147B6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</w:t>
      </w:r>
      <w:r w:rsidR="001B75A9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к</w:t>
      </w:r>
      <w:r w:rsidR="001B75A9" w:rsidRPr="005A4FFD">
        <w:rPr>
          <w:rFonts w:ascii="Times New Roman" w:hAnsi="Times New Roman" w:cs="Times New Roman"/>
          <w:sz w:val="26"/>
          <w:szCs w:val="26"/>
        </w:rPr>
        <w:t>ровля палатки может быть односкатной (с минимальным уклоном 5% в сторону задней стенки) или двускатной</w:t>
      </w:r>
      <w:r w:rsidR="001F4FB9" w:rsidRPr="005A4FFD">
        <w:rPr>
          <w:rFonts w:ascii="Times New Roman" w:hAnsi="Times New Roman" w:cs="Times New Roman"/>
          <w:sz w:val="26"/>
          <w:szCs w:val="26"/>
        </w:rPr>
        <w:t xml:space="preserve"> (Рисунок 32)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1B75A9" w:rsidRPr="005A4FFD" w:rsidRDefault="00A147B6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 п</w:t>
      </w:r>
      <w:r w:rsidR="001B75A9" w:rsidRPr="005A4FFD">
        <w:rPr>
          <w:rFonts w:ascii="Times New Roman" w:hAnsi="Times New Roman" w:cs="Times New Roman"/>
          <w:sz w:val="26"/>
          <w:szCs w:val="26"/>
        </w:rPr>
        <w:t>ри объединении в блоки палаток с двускатной кровлей необходима организация системы водоотведения, зимой - регулярная очистка от снега</w:t>
      </w:r>
      <w:r w:rsidR="001F4FB9" w:rsidRPr="005A4FFD">
        <w:rPr>
          <w:rFonts w:ascii="Times New Roman" w:hAnsi="Times New Roman" w:cs="Times New Roman"/>
          <w:sz w:val="26"/>
          <w:szCs w:val="26"/>
        </w:rPr>
        <w:t xml:space="preserve"> (Рисунок 32)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1B75A9" w:rsidRPr="005A4FFD" w:rsidRDefault="00A147B6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д)</w:t>
      </w:r>
      <w:r w:rsidR="001B75A9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з</w:t>
      </w:r>
      <w:r w:rsidR="001B75A9" w:rsidRPr="005A4FFD">
        <w:rPr>
          <w:rFonts w:ascii="Times New Roman" w:hAnsi="Times New Roman" w:cs="Times New Roman"/>
          <w:sz w:val="26"/>
          <w:szCs w:val="26"/>
        </w:rPr>
        <w:t xml:space="preserve">апрещается устанавливать на прилавке плиты для приготовления еды, аппараты для нарезки и другое потенциально </w:t>
      </w:r>
      <w:proofErr w:type="spellStart"/>
      <w:r w:rsidR="001B75A9" w:rsidRPr="005A4FFD">
        <w:rPr>
          <w:rFonts w:ascii="Times New Roman" w:hAnsi="Times New Roman" w:cs="Times New Roman"/>
          <w:sz w:val="26"/>
          <w:szCs w:val="26"/>
        </w:rPr>
        <w:t>травмоопасное</w:t>
      </w:r>
      <w:proofErr w:type="spellEnd"/>
      <w:r w:rsidR="001B75A9" w:rsidRPr="005A4FFD">
        <w:rPr>
          <w:rFonts w:ascii="Times New Roman" w:hAnsi="Times New Roman" w:cs="Times New Roman"/>
          <w:sz w:val="26"/>
          <w:szCs w:val="26"/>
        </w:rPr>
        <w:t xml:space="preserve"> оборудование</w:t>
      </w:r>
      <w:r w:rsidR="001F4FB9" w:rsidRPr="005A4FFD">
        <w:rPr>
          <w:rFonts w:ascii="Times New Roman" w:hAnsi="Times New Roman" w:cs="Times New Roman"/>
          <w:sz w:val="26"/>
          <w:szCs w:val="26"/>
        </w:rPr>
        <w:t xml:space="preserve"> (Рисунок 32)</w:t>
      </w:r>
      <w:r w:rsidR="001B75A9" w:rsidRPr="005A4FFD">
        <w:rPr>
          <w:rFonts w:ascii="Times New Roman" w:hAnsi="Times New Roman" w:cs="Times New Roman"/>
          <w:sz w:val="26"/>
          <w:szCs w:val="26"/>
        </w:rPr>
        <w:t>.</w:t>
      </w:r>
    </w:p>
    <w:p w:rsidR="001F4FB9" w:rsidRPr="005A4FFD" w:rsidRDefault="001F4FB9" w:rsidP="001B75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75A9" w:rsidRPr="005A4FFD" w:rsidRDefault="001F4FB9" w:rsidP="001B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93" cy="2266950"/>
            <wp:effectExtent l="0" t="0" r="127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91" cy="22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B9" w:rsidRPr="005A4FFD" w:rsidRDefault="001F4FB9" w:rsidP="001B7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32. Габариты и элементы торговой палатки</w:t>
      </w:r>
    </w:p>
    <w:p w:rsidR="001F4FB9" w:rsidRPr="005A4FFD" w:rsidRDefault="001F4FB9" w:rsidP="001B75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945" w:rsidRPr="005A4FFD" w:rsidRDefault="00EF634E" w:rsidP="00A369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A36945" w:rsidRPr="005A4FFD">
        <w:rPr>
          <w:rFonts w:ascii="Times New Roman" w:hAnsi="Times New Roman" w:cs="Times New Roman"/>
          <w:sz w:val="26"/>
          <w:szCs w:val="26"/>
        </w:rPr>
        <w:t>Рекомендации к элементам и материалам</w:t>
      </w:r>
      <w:r w:rsidRPr="005A4FFD">
        <w:rPr>
          <w:rFonts w:ascii="Times New Roman" w:hAnsi="Times New Roman" w:cs="Times New Roman"/>
          <w:sz w:val="26"/>
          <w:szCs w:val="26"/>
        </w:rPr>
        <w:t xml:space="preserve"> торговой палатки</w:t>
      </w:r>
    </w:p>
    <w:p w:rsidR="00EF634E" w:rsidRPr="005A4FFD" w:rsidRDefault="00EF634E" w:rsidP="00A369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F634E" w:rsidRPr="005A4FFD" w:rsidRDefault="00EF634E" w:rsidP="00EF634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Элементы и материалы торговой палатки</w:t>
      </w:r>
    </w:p>
    <w:p w:rsidR="00EF634E" w:rsidRPr="005A4FFD" w:rsidRDefault="00EF634E" w:rsidP="00EF634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6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410"/>
        <w:gridCol w:w="3964"/>
      </w:tblGrid>
      <w:tr w:rsidR="00A36945" w:rsidRPr="005A4FFD" w:rsidTr="005161A0">
        <w:tc>
          <w:tcPr>
            <w:tcW w:w="846" w:type="dxa"/>
          </w:tcPr>
          <w:p w:rsidR="00A36945" w:rsidRPr="005A4FFD" w:rsidRDefault="00A36945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6945" w:rsidRPr="005A4FFD" w:rsidRDefault="00A36945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Элемент, материал</w:t>
            </w:r>
          </w:p>
        </w:tc>
        <w:tc>
          <w:tcPr>
            <w:tcW w:w="2410" w:type="dxa"/>
          </w:tcPr>
          <w:p w:rsidR="00A36945" w:rsidRPr="005A4FFD" w:rsidRDefault="00A36945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964" w:type="dxa"/>
          </w:tcPr>
          <w:p w:rsidR="00A36945" w:rsidRPr="005A4FFD" w:rsidRDefault="00A36945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</w:tr>
      <w:tr w:rsidR="00A36945" w:rsidRPr="005A4FFD" w:rsidTr="005161A0">
        <w:tc>
          <w:tcPr>
            <w:tcW w:w="846" w:type="dxa"/>
          </w:tcPr>
          <w:p w:rsidR="00A36945" w:rsidRPr="005A4FFD" w:rsidRDefault="001739A2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75" w:dyaOrig="375">
                <v:shape id="_x0000_i1070" type="#_x0000_t75" style="width:18.75pt;height:18.75pt" o:ole="">
                  <v:imagedata r:id="rId102" o:title=""/>
                </v:shape>
                <o:OLEObject Type="Embed" ProgID="PBrush" ShapeID="_x0000_i1070" DrawAspect="Content" ObjectID="_1801899306" r:id="rId103"/>
              </w:object>
            </w:r>
          </w:p>
        </w:tc>
        <w:tc>
          <w:tcPr>
            <w:tcW w:w="2126" w:type="dxa"/>
          </w:tcPr>
          <w:p w:rsidR="00A36945" w:rsidRPr="005A4FFD" w:rsidRDefault="00A36945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10" w:type="dxa"/>
          </w:tcPr>
          <w:p w:rsidR="00A36945" w:rsidRPr="005A4FFD" w:rsidRDefault="002A60C6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6C6D7262" wp14:editId="3DCA001B">
                  <wp:extent cx="1323975" cy="1724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A36945" w:rsidRPr="005A4FFD" w:rsidRDefault="00A36945" w:rsidP="002A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Вывеска павильона размещается в границах фриза фасада торгового фронта. </w:t>
            </w:r>
          </w:p>
          <w:p w:rsidR="00A36945" w:rsidRPr="005A4FFD" w:rsidRDefault="00A36945" w:rsidP="002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1D" w:rsidRPr="005A4FFD" w:rsidTr="005161A0">
        <w:tc>
          <w:tcPr>
            <w:tcW w:w="846" w:type="dxa"/>
          </w:tcPr>
          <w:p w:rsidR="00AE461D" w:rsidRPr="005A4FFD" w:rsidRDefault="001739A2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30" w:dyaOrig="390">
                <v:shape id="_x0000_i1071" type="#_x0000_t75" style="width:16.5pt;height:19.5pt" o:ole="">
                  <v:imagedata r:id="rId105" o:title=""/>
                </v:shape>
                <o:OLEObject Type="Embed" ProgID="PBrush" ShapeID="_x0000_i1071" DrawAspect="Content" ObjectID="_1801899307" r:id="rId106"/>
              </w:object>
            </w:r>
          </w:p>
        </w:tc>
        <w:tc>
          <w:tcPr>
            <w:tcW w:w="2126" w:type="dxa"/>
          </w:tcPr>
          <w:p w:rsidR="00AE461D" w:rsidRPr="005A4FFD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10" w:type="dxa"/>
          </w:tcPr>
          <w:p w:rsidR="00AE461D" w:rsidRPr="005A4FFD" w:rsidRDefault="00AE461D" w:rsidP="00AE461D">
            <w:pPr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3B5B6155" wp14:editId="3BB1D7B1">
                  <wp:extent cx="895350" cy="8286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61D" w:rsidRPr="005A4FFD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AE461D" w:rsidRPr="005A4FFD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Если в радиусе 5 м от палатки нет освещения, необходимо</w:t>
            </w:r>
          </w:p>
          <w:p w:rsidR="00AE461D" w:rsidRPr="005A4FFD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оборудовать ее наружными светильниками. Освещенность</w:t>
            </w:r>
          </w:p>
          <w:p w:rsidR="00AE461D" w:rsidRPr="005A4FFD" w:rsidRDefault="00AE461D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рабочего места в торговой палатке должна быть 100–200 </w:t>
            </w:r>
            <w:proofErr w:type="spellStart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75A9" w:rsidRPr="005A4FFD" w:rsidTr="001739A2">
        <w:trPr>
          <w:trHeight w:val="5364"/>
        </w:trPr>
        <w:tc>
          <w:tcPr>
            <w:tcW w:w="846" w:type="dxa"/>
          </w:tcPr>
          <w:p w:rsidR="001B75A9" w:rsidRPr="005A4FFD" w:rsidRDefault="001739A2" w:rsidP="00AE461D">
            <w:r w:rsidRPr="005A4FFD">
              <w:object w:dxaOrig="345" w:dyaOrig="330">
                <v:shape id="_x0000_i1072" type="#_x0000_t75" style="width:17.25pt;height:16.5pt" o:ole="">
                  <v:imagedata r:id="rId107" o:title=""/>
                </v:shape>
                <o:OLEObject Type="Embed" ProgID="PBrush" ShapeID="_x0000_i1072" DrawAspect="Content" ObjectID="_1801899308" r:id="rId108"/>
              </w:object>
            </w:r>
          </w:p>
        </w:tc>
        <w:tc>
          <w:tcPr>
            <w:tcW w:w="2126" w:type="dxa"/>
          </w:tcPr>
          <w:p w:rsidR="001B75A9" w:rsidRPr="005A4FFD" w:rsidRDefault="001B75A9" w:rsidP="00AE4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</w:tcPr>
          <w:p w:rsidR="001B75A9" w:rsidRPr="005A4FFD" w:rsidRDefault="001739A2" w:rsidP="00AE461D">
            <w:pPr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61793579" wp14:editId="52AC309B">
                  <wp:extent cx="1295400" cy="338137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1B75A9" w:rsidRPr="005A4FFD" w:rsidRDefault="001B75A9" w:rsidP="001B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Каркас палатки выполняется из деревянного бруса или</w:t>
            </w:r>
          </w:p>
          <w:p w:rsidR="001B75A9" w:rsidRPr="005A4FFD" w:rsidRDefault="001B75A9" w:rsidP="001B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металлического профиля. Для отделки рекомендуется</w:t>
            </w:r>
          </w:p>
          <w:p w:rsidR="001B75A9" w:rsidRPr="005A4FFD" w:rsidRDefault="001B75A9" w:rsidP="001B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использовать обрезную доску или влагостойкую фанеру.</w:t>
            </w:r>
          </w:p>
        </w:tc>
      </w:tr>
    </w:tbl>
    <w:p w:rsidR="005913E8" w:rsidRPr="005A4FFD" w:rsidRDefault="005913E8" w:rsidP="00591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34E" w:rsidRPr="005A4FFD" w:rsidRDefault="0047234E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5A4FFD" w:rsidRDefault="005127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5A4FFD" w:rsidRDefault="005127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5A4FFD" w:rsidRDefault="005127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8B" w:rsidRPr="005A4FFD" w:rsidRDefault="00DF438B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5A4FFD" w:rsidRDefault="005127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5A9" w:rsidRPr="005A4FFD" w:rsidRDefault="001B75A9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5A9" w:rsidRPr="005A4FFD" w:rsidRDefault="001B75A9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47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1" w:rsidRPr="005A4FFD" w:rsidRDefault="003D34AF" w:rsidP="003D34AF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</w:t>
      </w:r>
      <w:proofErr w:type="spellStart"/>
      <w:r w:rsidR="00DF438B" w:rsidRPr="005A4FFD">
        <w:rPr>
          <w:rFonts w:ascii="Times New Roman" w:hAnsi="Times New Roman" w:cs="Times New Roman"/>
          <w:b/>
          <w:sz w:val="26"/>
          <w:szCs w:val="26"/>
        </w:rPr>
        <w:t>Автокафе</w:t>
      </w:r>
      <w:proofErr w:type="spellEnd"/>
    </w:p>
    <w:p w:rsidR="00512711" w:rsidRPr="005A4FFD" w:rsidRDefault="00512711" w:rsidP="00512711">
      <w:pPr>
        <w:pStyle w:val="a5"/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:rsidR="00F86249" w:rsidRPr="005A4FFD" w:rsidRDefault="00F86249" w:rsidP="00F86249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1) </w:t>
      </w:r>
      <w:r w:rsidR="00FF03B1" w:rsidRPr="005A4FFD">
        <w:rPr>
          <w:rFonts w:ascii="Times New Roman" w:hAnsi="Times New Roman" w:cs="Times New Roman"/>
          <w:sz w:val="26"/>
          <w:szCs w:val="26"/>
        </w:rPr>
        <w:t>Габариты и э</w:t>
      </w:r>
      <w:r w:rsidR="00512711" w:rsidRPr="005A4FFD">
        <w:rPr>
          <w:rFonts w:ascii="Times New Roman" w:hAnsi="Times New Roman" w:cs="Times New Roman"/>
          <w:sz w:val="26"/>
          <w:szCs w:val="26"/>
        </w:rPr>
        <w:t>лементы</w:t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Pr="005A4FFD">
        <w:rPr>
          <w:rFonts w:ascii="Times New Roman" w:hAnsi="Times New Roman" w:cs="Times New Roman"/>
          <w:sz w:val="26"/>
          <w:szCs w:val="26"/>
        </w:rPr>
        <w:t>:</w:t>
      </w:r>
    </w:p>
    <w:p w:rsidR="00FF03B1" w:rsidRPr="005A4FFD" w:rsidRDefault="00D04D94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а</w:t>
      </w:r>
      <w:r w:rsidR="00FF03B1" w:rsidRPr="005A4FFD">
        <w:rPr>
          <w:rFonts w:ascii="Times New Roman" w:hAnsi="Times New Roman" w:cs="Times New Roman"/>
          <w:sz w:val="26"/>
          <w:szCs w:val="26"/>
        </w:rPr>
        <w:t>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>, как правило, размещают в местах с высокой проходимостью</w:t>
      </w:r>
      <w:r w:rsidR="001739A2" w:rsidRPr="005A4FFD">
        <w:rPr>
          <w:rFonts w:ascii="Times New Roman" w:hAnsi="Times New Roman" w:cs="Times New Roman"/>
          <w:sz w:val="26"/>
          <w:szCs w:val="26"/>
        </w:rPr>
        <w:t xml:space="preserve"> (Рисунок 33);</w:t>
      </w:r>
    </w:p>
    <w:p w:rsidR="00FF03B1" w:rsidRPr="005A4FFD" w:rsidRDefault="00D04D94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1739A2" w:rsidRPr="005A4FFD">
        <w:rPr>
          <w:rFonts w:ascii="Times New Roman" w:hAnsi="Times New Roman" w:cs="Times New Roman"/>
          <w:sz w:val="26"/>
          <w:szCs w:val="26"/>
        </w:rPr>
        <w:t>в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озможна организация временной или постоянной площадки для нескольких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1739A2" w:rsidRPr="005A4FFD">
        <w:rPr>
          <w:rFonts w:ascii="Times New Roman" w:hAnsi="Times New Roman" w:cs="Times New Roman"/>
          <w:sz w:val="26"/>
          <w:szCs w:val="26"/>
        </w:rPr>
        <w:t xml:space="preserve"> (Рисунок 33);</w:t>
      </w:r>
    </w:p>
    <w:p w:rsidR="00FF03B1" w:rsidRPr="005A4FFD" w:rsidRDefault="001739A2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</w:t>
      </w:r>
      <w:r w:rsidR="00D04D94" w:rsidRPr="005A4FFD">
        <w:rPr>
          <w:rFonts w:ascii="Times New Roman" w:hAnsi="Times New Roman" w:cs="Times New Roman"/>
          <w:sz w:val="26"/>
          <w:szCs w:val="26"/>
        </w:rPr>
        <w:t>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г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абариты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зависят от модели транспортного средства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33);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03B1" w:rsidRPr="005A4FFD" w:rsidRDefault="001739A2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г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лубина зоны обслуживания покупателей для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4F1772" w:rsidRPr="005A4FFD">
        <w:rPr>
          <w:rFonts w:ascii="Times New Roman" w:hAnsi="Times New Roman" w:cs="Times New Roman"/>
          <w:sz w:val="26"/>
          <w:szCs w:val="26"/>
        </w:rPr>
        <w:t>-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3 м, ширина соответствует г</w:t>
      </w:r>
      <w:r w:rsidRPr="005A4FFD">
        <w:rPr>
          <w:rFonts w:ascii="Times New Roman" w:hAnsi="Times New Roman" w:cs="Times New Roman"/>
          <w:sz w:val="26"/>
          <w:szCs w:val="26"/>
        </w:rPr>
        <w:t>абаритам транспортного средства (Рисунок 33);</w:t>
      </w:r>
    </w:p>
    <w:p w:rsidR="00FF03B1" w:rsidRPr="005A4FFD" w:rsidRDefault="001739A2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р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екомендуемая длина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4F1772" w:rsidRPr="005A4FFD">
        <w:rPr>
          <w:rFonts w:ascii="Times New Roman" w:hAnsi="Times New Roman" w:cs="Times New Roman"/>
          <w:sz w:val="26"/>
          <w:szCs w:val="26"/>
        </w:rPr>
        <w:t>-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7,8 м, ширина </w:t>
      </w:r>
      <w:r w:rsidR="004F1772" w:rsidRPr="005A4FFD">
        <w:rPr>
          <w:rFonts w:ascii="Times New Roman" w:hAnsi="Times New Roman" w:cs="Times New Roman"/>
          <w:sz w:val="26"/>
          <w:szCs w:val="26"/>
        </w:rPr>
        <w:t>-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2,5 м, высота </w:t>
      </w:r>
      <w:r w:rsidR="004F1772" w:rsidRPr="005A4FFD">
        <w:rPr>
          <w:rFonts w:ascii="Times New Roman" w:hAnsi="Times New Roman" w:cs="Times New Roman"/>
          <w:sz w:val="26"/>
          <w:szCs w:val="26"/>
        </w:rPr>
        <w:t>-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2,45 м.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33);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03B1" w:rsidRPr="005A4FFD" w:rsidRDefault="001739A2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е)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п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рилавок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должен быть расположен на высоте не более 1,3 м от земли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33);</w:t>
      </w:r>
    </w:p>
    <w:p w:rsidR="00FF03B1" w:rsidRPr="005A4FFD" w:rsidRDefault="001739A2" w:rsidP="00F862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ж)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з</w:t>
      </w:r>
      <w:r w:rsidR="00FF03B1" w:rsidRPr="005A4FFD">
        <w:rPr>
          <w:rFonts w:ascii="Times New Roman" w:hAnsi="Times New Roman" w:cs="Times New Roman"/>
          <w:sz w:val="26"/>
          <w:szCs w:val="26"/>
        </w:rPr>
        <w:t xml:space="preserve">апрещено использовать как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03B1" w:rsidRPr="005A4FFD">
        <w:rPr>
          <w:rFonts w:ascii="Times New Roman" w:hAnsi="Times New Roman" w:cs="Times New Roman"/>
          <w:sz w:val="26"/>
          <w:szCs w:val="26"/>
        </w:rPr>
        <w:t>непереоборудованные</w:t>
      </w:r>
      <w:proofErr w:type="spellEnd"/>
      <w:r w:rsidR="00FF03B1" w:rsidRPr="005A4FFD">
        <w:rPr>
          <w:rFonts w:ascii="Times New Roman" w:hAnsi="Times New Roman" w:cs="Times New Roman"/>
          <w:sz w:val="26"/>
          <w:szCs w:val="26"/>
        </w:rPr>
        <w:t xml:space="preserve"> транспортные средства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33)</w:t>
      </w:r>
      <w:r w:rsidR="00FF03B1" w:rsidRPr="005A4FFD">
        <w:rPr>
          <w:rFonts w:ascii="Times New Roman" w:hAnsi="Times New Roman" w:cs="Times New Roman"/>
          <w:sz w:val="26"/>
          <w:szCs w:val="26"/>
        </w:rPr>
        <w:t>.</w:t>
      </w:r>
    </w:p>
    <w:p w:rsidR="00FF03B1" w:rsidRPr="005A4FFD" w:rsidRDefault="00FF03B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3D34AF" w:rsidP="00AD431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A4F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6075" cy="2233176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70" cy="22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53" w:rsidRPr="005A4FFD" w:rsidRDefault="003D34AF" w:rsidP="003D34A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33. </w:t>
      </w:r>
      <w:r w:rsidR="001739A2" w:rsidRPr="005A4FFD">
        <w:rPr>
          <w:rFonts w:ascii="Times New Roman" w:hAnsi="Times New Roman" w:cs="Times New Roman"/>
          <w:sz w:val="24"/>
          <w:szCs w:val="24"/>
        </w:rPr>
        <w:t xml:space="preserve">Габариты и элементы </w:t>
      </w:r>
      <w:proofErr w:type="spellStart"/>
      <w:r w:rsidR="001739A2" w:rsidRPr="005A4FFD">
        <w:rPr>
          <w:rFonts w:ascii="Times New Roman" w:hAnsi="Times New Roman" w:cs="Times New Roman"/>
          <w:sz w:val="24"/>
          <w:szCs w:val="24"/>
        </w:rPr>
        <w:t>автокафе</w:t>
      </w:r>
      <w:proofErr w:type="spellEnd"/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512711" w:rsidRPr="005A4FFD" w:rsidRDefault="00F86249" w:rsidP="0051271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512711" w:rsidRPr="005A4FFD">
        <w:rPr>
          <w:rFonts w:ascii="Times New Roman" w:hAnsi="Times New Roman" w:cs="Times New Roman"/>
          <w:sz w:val="26"/>
          <w:szCs w:val="26"/>
        </w:rPr>
        <w:t>Рекомендации к элементам и материалам</w:t>
      </w:r>
      <w:r w:rsidRPr="005A4FFD">
        <w:rPr>
          <w:sz w:val="26"/>
          <w:szCs w:val="26"/>
        </w:rPr>
        <w:t xml:space="preserve">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</w:p>
    <w:p w:rsidR="00F86249" w:rsidRPr="005A4FFD" w:rsidRDefault="00F86249" w:rsidP="0051271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D36C0" w:rsidRPr="005A4FFD" w:rsidRDefault="00F86249" w:rsidP="00F8624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Элементы и материалы</w:t>
      </w:r>
      <w:r w:rsidRPr="005A4FFD">
        <w:rPr>
          <w:sz w:val="26"/>
          <w:szCs w:val="26"/>
        </w:rPr>
        <w:t xml:space="preserve"> </w:t>
      </w:r>
      <w:proofErr w:type="spellStart"/>
      <w:r w:rsidRPr="005A4FFD">
        <w:rPr>
          <w:rFonts w:ascii="Times New Roman" w:hAnsi="Times New Roman" w:cs="Times New Roman"/>
          <w:sz w:val="26"/>
          <w:szCs w:val="26"/>
        </w:rPr>
        <w:t>автокафе</w:t>
      </w:r>
      <w:proofErr w:type="spellEnd"/>
    </w:p>
    <w:p w:rsidR="00F86249" w:rsidRPr="005A4FFD" w:rsidRDefault="00F86249" w:rsidP="00F8624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7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410"/>
        <w:gridCol w:w="3964"/>
      </w:tblGrid>
      <w:tr w:rsidR="00512711" w:rsidRPr="005A4FFD" w:rsidTr="005161A0">
        <w:tc>
          <w:tcPr>
            <w:tcW w:w="846" w:type="dxa"/>
          </w:tcPr>
          <w:p w:rsidR="00512711" w:rsidRPr="005A4FFD" w:rsidRDefault="0051271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1" w:rsidRPr="005A4FFD" w:rsidRDefault="0051271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Элемент, материал</w:t>
            </w:r>
          </w:p>
        </w:tc>
        <w:tc>
          <w:tcPr>
            <w:tcW w:w="2410" w:type="dxa"/>
          </w:tcPr>
          <w:p w:rsidR="00512711" w:rsidRPr="005A4FFD" w:rsidRDefault="0051271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Схематичное изображение</w:t>
            </w:r>
          </w:p>
        </w:tc>
        <w:tc>
          <w:tcPr>
            <w:tcW w:w="3964" w:type="dxa"/>
          </w:tcPr>
          <w:p w:rsidR="00512711" w:rsidRPr="005A4FFD" w:rsidRDefault="00512711" w:rsidP="00516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</w:tr>
      <w:tr w:rsidR="00512711" w:rsidRPr="005A4FFD" w:rsidTr="005161A0">
        <w:tc>
          <w:tcPr>
            <w:tcW w:w="846" w:type="dxa"/>
          </w:tcPr>
          <w:p w:rsidR="00512711" w:rsidRPr="005A4FFD" w:rsidRDefault="001739A2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45" w:dyaOrig="315">
                <v:shape id="_x0000_i1073" type="#_x0000_t75" style="width:17.25pt;height:15.75pt" o:ole="">
                  <v:imagedata r:id="rId111" o:title=""/>
                </v:shape>
                <o:OLEObject Type="Embed" ProgID="PBrush" ShapeID="_x0000_i1073" DrawAspect="Content" ObjectID="_1801899309" r:id="rId112"/>
              </w:object>
            </w:r>
          </w:p>
        </w:tc>
        <w:tc>
          <w:tcPr>
            <w:tcW w:w="2126" w:type="dxa"/>
          </w:tcPr>
          <w:p w:rsidR="00512711" w:rsidRPr="005A4FFD" w:rsidRDefault="0051271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10" w:type="dxa"/>
          </w:tcPr>
          <w:p w:rsidR="00512711" w:rsidRPr="005A4FFD" w:rsidRDefault="00D16B04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56ADFCE3" wp14:editId="6BCB679B">
                  <wp:extent cx="1323975" cy="17240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D16B04" w:rsidRPr="005A4FFD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Вывеска размещается</w:t>
            </w:r>
          </w:p>
          <w:p w:rsidR="00D16B04" w:rsidRPr="005A4FFD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над козырьком.</w:t>
            </w:r>
          </w:p>
          <w:p w:rsidR="00512711" w:rsidRPr="005A4FFD" w:rsidRDefault="00512711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711" w:rsidRPr="005A4FFD" w:rsidTr="005161A0">
        <w:tc>
          <w:tcPr>
            <w:tcW w:w="846" w:type="dxa"/>
          </w:tcPr>
          <w:p w:rsidR="00512711" w:rsidRPr="005A4FFD" w:rsidRDefault="001739A2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60" w:dyaOrig="330">
                <v:shape id="_x0000_i1074" type="#_x0000_t75" style="width:18.75pt;height:16.5pt" o:ole="">
                  <v:imagedata r:id="rId113" o:title=""/>
                </v:shape>
                <o:OLEObject Type="Embed" ProgID="PBrush" ShapeID="_x0000_i1074" DrawAspect="Content" ObjectID="_1801899310" r:id="rId114"/>
              </w:object>
            </w:r>
          </w:p>
        </w:tc>
        <w:tc>
          <w:tcPr>
            <w:tcW w:w="2126" w:type="dxa"/>
          </w:tcPr>
          <w:p w:rsidR="00512711" w:rsidRPr="005A4FFD" w:rsidRDefault="00512711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Козырек</w:t>
            </w:r>
          </w:p>
        </w:tc>
        <w:tc>
          <w:tcPr>
            <w:tcW w:w="2410" w:type="dxa"/>
          </w:tcPr>
          <w:p w:rsidR="00512711" w:rsidRPr="005A4FFD" w:rsidRDefault="00D16B04" w:rsidP="00516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18FB7CA5" wp14:editId="02E97F57">
                  <wp:extent cx="885825" cy="66675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D16B04" w:rsidRPr="005A4FFD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Над торговым окном необходимо организовать козырек. Цвет козырька должен соответствовать цветам фирменного стиля.</w:t>
            </w:r>
          </w:p>
          <w:p w:rsidR="00512711" w:rsidRPr="005A4FFD" w:rsidRDefault="00512711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04" w:rsidRPr="005A4FFD" w:rsidTr="005161A0">
        <w:tc>
          <w:tcPr>
            <w:tcW w:w="846" w:type="dxa"/>
          </w:tcPr>
          <w:p w:rsidR="00D16B04" w:rsidRPr="005A4FFD" w:rsidRDefault="001739A2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object w:dxaOrig="345" w:dyaOrig="330">
                <v:shape id="_x0000_i1075" type="#_x0000_t75" style="width:17.25pt;height:16.5pt" o:ole="">
                  <v:imagedata r:id="rId107" o:title=""/>
                </v:shape>
                <o:OLEObject Type="Embed" ProgID="PBrush" ShapeID="_x0000_i1075" DrawAspect="Content" ObjectID="_1801899311" r:id="rId116"/>
              </w:object>
            </w:r>
          </w:p>
        </w:tc>
        <w:tc>
          <w:tcPr>
            <w:tcW w:w="2126" w:type="dxa"/>
          </w:tcPr>
          <w:p w:rsidR="00D16B04" w:rsidRPr="005A4FFD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10" w:type="dxa"/>
          </w:tcPr>
          <w:p w:rsidR="00D16B04" w:rsidRPr="005A4FFD" w:rsidRDefault="00DF438B" w:rsidP="00DF438B">
            <w:pPr>
              <w:ind w:firstLine="172"/>
              <w:rPr>
                <w:noProof/>
                <w:lang w:eastAsia="ru-RU"/>
              </w:rPr>
            </w:pPr>
            <w:r w:rsidRPr="005A4FFD">
              <w:rPr>
                <w:noProof/>
                <w:lang w:eastAsia="ru-RU"/>
              </w:rPr>
              <w:drawing>
                <wp:inline distT="0" distB="0" distL="0" distR="0" wp14:anchorId="7B53CE0B" wp14:editId="5914718F">
                  <wp:extent cx="752475" cy="6572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B04" w:rsidRPr="005A4FFD" w:rsidRDefault="00D16B04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D16B04" w:rsidRPr="005A4FFD" w:rsidRDefault="00DF438B" w:rsidP="00D1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FFD">
              <w:rPr>
                <w:rFonts w:ascii="Times New Roman" w:hAnsi="Times New Roman" w:cs="Times New Roman"/>
                <w:sz w:val="24"/>
                <w:szCs w:val="24"/>
              </w:rPr>
              <w:t xml:space="preserve">Освещенность рабочего места в </w:t>
            </w:r>
            <w:proofErr w:type="spellStart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автокафе</w:t>
            </w:r>
            <w:proofErr w:type="spellEnd"/>
            <w:r w:rsidRPr="005A4F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12711" w:rsidRPr="005A4FFD" w:rsidRDefault="005127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04826" w:rsidRPr="005A4FFD" w:rsidRDefault="00E04826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A0353" w:rsidRPr="005A4FFD" w:rsidRDefault="008A0353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300FB" w:rsidRPr="005A4FFD" w:rsidRDefault="001238F5" w:rsidP="004D427E">
      <w:pPr>
        <w:pStyle w:val="a5"/>
        <w:spacing w:after="0" w:line="240" w:lineRule="auto"/>
        <w:ind w:left="112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4D427E" w:rsidRPr="005A4FFD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4D427E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D1353" w:rsidRPr="005A4FFD">
        <w:rPr>
          <w:rFonts w:ascii="Times New Roman" w:hAnsi="Times New Roman" w:cs="Times New Roman"/>
          <w:b/>
          <w:sz w:val="26"/>
          <w:szCs w:val="26"/>
        </w:rPr>
        <w:t>Рекомендуемая т</w:t>
      </w:r>
      <w:r w:rsidR="0092060F" w:rsidRPr="005A4FFD">
        <w:rPr>
          <w:rFonts w:ascii="Times New Roman" w:hAnsi="Times New Roman" w:cs="Times New Roman"/>
          <w:b/>
          <w:sz w:val="26"/>
          <w:szCs w:val="26"/>
        </w:rPr>
        <w:t>иповая серия</w:t>
      </w:r>
      <w:r w:rsidR="003E3559" w:rsidRPr="005A4F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04826" w:rsidRPr="005A4FFD">
        <w:rPr>
          <w:rFonts w:ascii="Times New Roman" w:hAnsi="Times New Roman" w:cs="Times New Roman"/>
          <w:b/>
          <w:sz w:val="26"/>
          <w:szCs w:val="26"/>
        </w:rPr>
        <w:t>НТО</w:t>
      </w:r>
    </w:p>
    <w:p w:rsidR="00650EEC" w:rsidRPr="005A4FFD" w:rsidRDefault="00650EEC" w:rsidP="004D427E">
      <w:pPr>
        <w:pStyle w:val="a5"/>
        <w:spacing w:after="0" w:line="240" w:lineRule="auto"/>
        <w:ind w:left="1129"/>
        <w:rPr>
          <w:rFonts w:ascii="Times New Roman" w:hAnsi="Times New Roman" w:cs="Times New Roman"/>
          <w:b/>
          <w:sz w:val="26"/>
          <w:szCs w:val="26"/>
        </w:rPr>
      </w:pPr>
    </w:p>
    <w:p w:rsidR="00650EEC" w:rsidRPr="005A4FFD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1) Киоски </w:t>
      </w:r>
    </w:p>
    <w:p w:rsidR="00650EEC" w:rsidRPr="005A4FFD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gramStart"/>
      <w:r w:rsidRPr="005A4FFD">
        <w:rPr>
          <w:rFonts w:ascii="Times New Roman" w:hAnsi="Times New Roman" w:cs="Times New Roman"/>
          <w:sz w:val="26"/>
          <w:szCs w:val="26"/>
        </w:rPr>
        <w:t>а)  К</w:t>
      </w:r>
      <w:proofErr w:type="gramEnd"/>
      <w:r w:rsidRPr="005A4FFD">
        <w:rPr>
          <w:rFonts w:ascii="Times New Roman" w:hAnsi="Times New Roman" w:cs="Times New Roman"/>
          <w:sz w:val="26"/>
          <w:szCs w:val="26"/>
        </w:rPr>
        <w:t>-1 (2,4 х 2,4 м) (Рисунок 34);</w:t>
      </w:r>
    </w:p>
    <w:p w:rsidR="00650EEC" w:rsidRPr="005A4FFD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 К-2 (2,4 х 3,6 м), К-4 (3,6 х 3,6 м) (Рисунок 35);</w:t>
      </w:r>
    </w:p>
    <w:p w:rsidR="00650EEC" w:rsidRPr="005A4FFD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 К-3 (2,4 х 4,8 м), К-5 (3,6 х 4,8 м) (Рисунок 3</w:t>
      </w:r>
      <w:r w:rsidR="00BE3E27" w:rsidRPr="005A4FFD">
        <w:rPr>
          <w:rFonts w:ascii="Times New Roman" w:hAnsi="Times New Roman" w:cs="Times New Roman"/>
          <w:sz w:val="26"/>
          <w:szCs w:val="26"/>
        </w:rPr>
        <w:t>6</w:t>
      </w:r>
      <w:r w:rsidRPr="005A4FFD">
        <w:rPr>
          <w:rFonts w:ascii="Times New Roman" w:hAnsi="Times New Roman" w:cs="Times New Roman"/>
          <w:sz w:val="26"/>
          <w:szCs w:val="26"/>
        </w:rPr>
        <w:t>).</w:t>
      </w:r>
    </w:p>
    <w:p w:rsidR="00BE3E27" w:rsidRPr="005A4FFD" w:rsidRDefault="00BE3E27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0EEC" w:rsidRPr="005A4FFD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578" cy="1439693"/>
            <wp:effectExtent l="0" t="0" r="0" b="825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18" cy="1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EC" w:rsidRPr="005A4FFD" w:rsidRDefault="00BE3E27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674AC" w:rsidRPr="005A4FFD">
        <w:rPr>
          <w:rFonts w:ascii="Times New Roman" w:hAnsi="Times New Roman" w:cs="Times New Roman"/>
          <w:sz w:val="24"/>
          <w:szCs w:val="24"/>
        </w:rPr>
        <w:t>34. Типовая серия киоска К-1</w:t>
      </w:r>
    </w:p>
    <w:p w:rsidR="00650EEC" w:rsidRPr="005A4FFD" w:rsidRDefault="00650EE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0EEC" w:rsidRPr="005A4FFD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393" cy="1585608"/>
            <wp:effectExtent l="0" t="0" r="825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98" cy="15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AC" w:rsidRPr="005A4FFD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35. Типовая серия киоска К-2, К-4</w:t>
      </w:r>
    </w:p>
    <w:p w:rsidR="00F674AC" w:rsidRPr="005A4FFD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650EE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574" cy="152724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56" cy="15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Pr="005A4FFD" w:rsidRDefault="00650EEC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</w:t>
      </w:r>
      <w:r w:rsidR="00F674AC" w:rsidRPr="005A4FFD">
        <w:rPr>
          <w:rFonts w:ascii="Times New Roman" w:hAnsi="Times New Roman" w:cs="Times New Roman"/>
          <w:sz w:val="24"/>
          <w:szCs w:val="24"/>
        </w:rPr>
        <w:t>6</w:t>
      </w:r>
      <w:r w:rsidRPr="005A4FFD">
        <w:rPr>
          <w:rFonts w:ascii="Times New Roman" w:hAnsi="Times New Roman" w:cs="Times New Roman"/>
          <w:sz w:val="24"/>
          <w:szCs w:val="24"/>
        </w:rPr>
        <w:t xml:space="preserve">. </w:t>
      </w:r>
      <w:r w:rsidR="00F674AC" w:rsidRPr="005A4FFD">
        <w:rPr>
          <w:rFonts w:ascii="Times New Roman" w:hAnsi="Times New Roman" w:cs="Times New Roman"/>
          <w:sz w:val="24"/>
          <w:szCs w:val="24"/>
        </w:rPr>
        <w:t>Типовая серия киоска К-3, К-5</w:t>
      </w: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E3B" w:rsidRPr="005A4FFD" w:rsidRDefault="006F1E3B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>2) Павильоны</w:t>
      </w:r>
    </w:p>
    <w:p w:rsidR="00F674AC" w:rsidRPr="005A4FFD" w:rsidRDefault="00F674AC" w:rsidP="00F674AC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 П-1 (2,1 х 2,1 м) (Рисунок 37);</w:t>
      </w:r>
    </w:p>
    <w:p w:rsidR="00F674AC" w:rsidRPr="005A4FFD" w:rsidRDefault="00F674AC" w:rsidP="00F674AC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 П-2 (2,1 х 4,2 м), П-3 (4,2 х 4,2 м) (Рисунок 38);</w:t>
      </w:r>
    </w:p>
    <w:p w:rsidR="00F674AC" w:rsidRPr="005A4FFD" w:rsidRDefault="00F674AC" w:rsidP="00F674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в) П-4 (4,2 х 6,3 м), П-5 (4,2 х 8,4 м), П-6 (6,3 х 6,3 м), П-7 (6,3 х 8,4 м) </w:t>
      </w:r>
      <w:r w:rsidRPr="005A4FFD">
        <w:rPr>
          <w:rFonts w:ascii="Times New Roman" w:hAnsi="Times New Roman" w:cs="Times New Roman"/>
          <w:sz w:val="26"/>
          <w:szCs w:val="26"/>
        </w:rPr>
        <w:br/>
        <w:t>(Рисунок 39);</w:t>
      </w:r>
    </w:p>
    <w:p w:rsidR="00F674AC" w:rsidRPr="005A4FFD" w:rsidRDefault="00F674AC" w:rsidP="00F674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 П-8 (6,3 х 10,5 м), П-9 (6,3 х 12,6 м) (Рисунок 40).</w:t>
      </w:r>
    </w:p>
    <w:p w:rsidR="00F674AC" w:rsidRPr="005A4FFD" w:rsidRDefault="00F674AC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26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162" cy="143753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2" cy="14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37. Типовая серия павильона П-1</w:t>
      </w:r>
    </w:p>
    <w:p w:rsidR="00CF21D0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1D0" w:rsidRPr="005A4FFD" w:rsidRDefault="009E0165" w:rsidP="00CF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264" cy="1513759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87" cy="15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38.</w:t>
      </w:r>
      <w:r w:rsidR="009E0165" w:rsidRPr="005A4FFD">
        <w:rPr>
          <w:rFonts w:ascii="Times New Roman" w:hAnsi="Times New Roman" w:cs="Times New Roman"/>
          <w:sz w:val="24"/>
          <w:szCs w:val="24"/>
        </w:rPr>
        <w:t xml:space="preserve"> Типовая серия павильона П-2, П-3</w:t>
      </w:r>
    </w:p>
    <w:p w:rsidR="00512702" w:rsidRPr="005A4FFD" w:rsidRDefault="00512702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370" cy="1546774"/>
            <wp:effectExtent l="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9" cy="15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39.</w:t>
      </w:r>
      <w:r w:rsidR="009E0165" w:rsidRPr="005A4FFD">
        <w:rPr>
          <w:rFonts w:ascii="Times New Roman" w:hAnsi="Times New Roman" w:cs="Times New Roman"/>
          <w:sz w:val="24"/>
          <w:szCs w:val="24"/>
        </w:rPr>
        <w:t xml:space="preserve"> Типовая серия павильона П-4, П-5, П-6, П-7</w:t>
      </w:r>
    </w:p>
    <w:p w:rsidR="00512702" w:rsidRPr="005A4FFD" w:rsidRDefault="00512702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115" cy="1620480"/>
            <wp:effectExtent l="0" t="0" r="698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5" cy="16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02" w:rsidRPr="005A4FFD" w:rsidRDefault="00CF21D0" w:rsidP="00A3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40. </w:t>
      </w:r>
      <w:r w:rsidR="009E0165" w:rsidRPr="005A4FFD">
        <w:rPr>
          <w:rFonts w:ascii="Times New Roman" w:hAnsi="Times New Roman" w:cs="Times New Roman"/>
          <w:sz w:val="24"/>
          <w:szCs w:val="24"/>
        </w:rPr>
        <w:t>Типовая серия павильона П-8, П-9</w:t>
      </w:r>
    </w:p>
    <w:p w:rsidR="009E0165" w:rsidRPr="005A4FFD" w:rsidRDefault="009E0165" w:rsidP="00A30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297539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F1E3B" w:rsidRPr="005A4FFD" w:rsidRDefault="006F1E3B" w:rsidP="00297539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716BB" w:rsidRPr="005A4FFD" w:rsidRDefault="001238F5" w:rsidP="00297539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297539" w:rsidRPr="005A4FFD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297539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C185B" w:rsidRPr="005A4FFD">
        <w:rPr>
          <w:rFonts w:ascii="Times New Roman" w:hAnsi="Times New Roman" w:cs="Times New Roman"/>
          <w:b/>
          <w:sz w:val="26"/>
          <w:szCs w:val="26"/>
        </w:rPr>
        <w:t xml:space="preserve">Общая концепция внешнего оформления </w:t>
      </w:r>
      <w:r w:rsidR="00297539" w:rsidRPr="005A4FFD">
        <w:rPr>
          <w:rFonts w:ascii="Times New Roman" w:hAnsi="Times New Roman" w:cs="Times New Roman"/>
          <w:b/>
          <w:sz w:val="26"/>
          <w:szCs w:val="26"/>
        </w:rPr>
        <w:t>киосков и павильонов</w:t>
      </w:r>
    </w:p>
    <w:p w:rsidR="007B1D09" w:rsidRPr="005A4FFD" w:rsidRDefault="007B1D09" w:rsidP="00297539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E716BB" w:rsidRPr="005A4FFD" w:rsidRDefault="00297539" w:rsidP="002975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1) Внешнее оформление НТО (Рисунок 41)</w:t>
      </w:r>
    </w:p>
    <w:p w:rsidR="00E716BB" w:rsidRPr="005A4FFD" w:rsidRDefault="00E716B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716BB" w:rsidRPr="005A4FFD" w:rsidRDefault="00AA534D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noProof/>
          <w:lang w:eastAsia="ru-RU"/>
        </w:rPr>
        <w:drawing>
          <wp:inline distT="0" distB="0" distL="0" distR="0" wp14:anchorId="0D752CAE" wp14:editId="633FD80A">
            <wp:extent cx="5940425" cy="17316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A0" w:rsidRPr="005A4FFD" w:rsidRDefault="005161A0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1A0" w:rsidRPr="005A4FFD" w:rsidRDefault="00AA534D" w:rsidP="00AA534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FFD">
        <w:rPr>
          <w:noProof/>
          <w:lang w:eastAsia="ru-RU"/>
        </w:rPr>
        <w:drawing>
          <wp:inline distT="0" distB="0" distL="0" distR="0" wp14:anchorId="7804CE5B" wp14:editId="6B6D7AAF">
            <wp:extent cx="5334000" cy="1285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A0" w:rsidRPr="005A4FFD" w:rsidRDefault="00297539" w:rsidP="00E716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41. Внешнее оформление НТО</w:t>
      </w:r>
    </w:p>
    <w:p w:rsidR="00297539" w:rsidRPr="005A4FFD" w:rsidRDefault="00297539" w:rsidP="00E716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97539" w:rsidRPr="005A4FFD" w:rsidRDefault="00297539" w:rsidP="00E716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534D" w:rsidRPr="005A4FFD" w:rsidRDefault="00297539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AA534D" w:rsidRPr="005A4FFD">
        <w:rPr>
          <w:rFonts w:ascii="Times New Roman" w:hAnsi="Times New Roman" w:cs="Times New Roman"/>
          <w:sz w:val="26"/>
          <w:szCs w:val="26"/>
        </w:rPr>
        <w:t>Рекомендуемые к применению материалы: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A534D" w:rsidRPr="005A4FFD">
        <w:rPr>
          <w:rFonts w:ascii="Times New Roman" w:hAnsi="Times New Roman" w:cs="Times New Roman"/>
          <w:sz w:val="26"/>
          <w:szCs w:val="26"/>
        </w:rPr>
        <w:t>планкен</w:t>
      </w:r>
      <w:proofErr w:type="spellEnd"/>
      <w:r w:rsidR="00AA534D" w:rsidRPr="005A4FFD">
        <w:rPr>
          <w:rFonts w:ascii="Times New Roman" w:hAnsi="Times New Roman" w:cs="Times New Roman"/>
          <w:sz w:val="26"/>
          <w:szCs w:val="26"/>
        </w:rPr>
        <w:t>;</w:t>
      </w:r>
    </w:p>
    <w:p w:rsidR="00724C36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724C36" w:rsidRPr="005A4FFD">
        <w:rPr>
          <w:rFonts w:ascii="Times New Roman" w:hAnsi="Times New Roman" w:cs="Times New Roman"/>
          <w:sz w:val="26"/>
          <w:szCs w:val="26"/>
        </w:rPr>
        <w:t xml:space="preserve"> композитные панели или кассетный </w:t>
      </w:r>
      <w:proofErr w:type="spellStart"/>
      <w:r w:rsidR="00724C36" w:rsidRPr="005A4FFD">
        <w:rPr>
          <w:rFonts w:ascii="Times New Roman" w:hAnsi="Times New Roman" w:cs="Times New Roman"/>
          <w:sz w:val="26"/>
          <w:szCs w:val="26"/>
        </w:rPr>
        <w:t>сайдинг</w:t>
      </w:r>
      <w:proofErr w:type="spellEnd"/>
      <w:r w:rsidR="00724C36" w:rsidRPr="005A4FFD">
        <w:rPr>
          <w:rFonts w:ascii="Times New Roman" w:hAnsi="Times New Roman" w:cs="Times New Roman"/>
          <w:sz w:val="26"/>
          <w:szCs w:val="26"/>
        </w:rPr>
        <w:t>;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террасная доска;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витражное остекление в алюминиевом профиле;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д)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легкая тонировка витражей.</w:t>
      </w:r>
    </w:p>
    <w:p w:rsidR="00AA534D" w:rsidRPr="005A4FFD" w:rsidRDefault="00AA534D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534D" w:rsidRPr="005A4FFD" w:rsidRDefault="00297539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3) </w:t>
      </w:r>
      <w:r w:rsidR="00AA534D" w:rsidRPr="005A4FFD">
        <w:rPr>
          <w:rFonts w:ascii="Times New Roman" w:hAnsi="Times New Roman" w:cs="Times New Roman"/>
          <w:sz w:val="26"/>
          <w:szCs w:val="26"/>
        </w:rPr>
        <w:t>Цвет материала облицовки (спокойная цветовая гамма):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а) </w:t>
      </w:r>
      <w:r w:rsidR="00AA534D" w:rsidRPr="005A4FFD">
        <w:rPr>
          <w:rFonts w:ascii="Times New Roman" w:hAnsi="Times New Roman" w:cs="Times New Roman"/>
          <w:sz w:val="26"/>
          <w:szCs w:val="26"/>
          <w:lang w:val="en-US"/>
        </w:rPr>
        <w:t>RAL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– 7015</w:t>
      </w:r>
      <w:r w:rsidRPr="005A4FFD">
        <w:rPr>
          <w:rFonts w:ascii="Times New Roman" w:hAnsi="Times New Roman" w:cs="Times New Roman"/>
          <w:sz w:val="26"/>
          <w:szCs w:val="26"/>
        </w:rPr>
        <w:t>;</w:t>
      </w:r>
    </w:p>
    <w:p w:rsidR="00AA534D" w:rsidRPr="005A4FFD" w:rsidRDefault="00065D2E" w:rsidP="00AA53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б) </w:t>
      </w:r>
      <w:r w:rsidR="00AA534D" w:rsidRPr="005A4FFD">
        <w:rPr>
          <w:rFonts w:ascii="Times New Roman" w:hAnsi="Times New Roman" w:cs="Times New Roman"/>
          <w:sz w:val="26"/>
          <w:szCs w:val="26"/>
          <w:lang w:val="en-US"/>
        </w:rPr>
        <w:t>RAL</w:t>
      </w:r>
      <w:r w:rsidR="00AA534D" w:rsidRPr="005A4FFD">
        <w:rPr>
          <w:rFonts w:ascii="Times New Roman" w:hAnsi="Times New Roman" w:cs="Times New Roman"/>
          <w:sz w:val="26"/>
          <w:szCs w:val="26"/>
        </w:rPr>
        <w:t xml:space="preserve"> – 7047</w:t>
      </w:r>
      <w:r w:rsidRPr="005A4FFD">
        <w:rPr>
          <w:rFonts w:ascii="Times New Roman" w:hAnsi="Times New Roman" w:cs="Times New Roman"/>
          <w:sz w:val="26"/>
          <w:szCs w:val="26"/>
        </w:rPr>
        <w:t>.</w:t>
      </w:r>
    </w:p>
    <w:p w:rsidR="00CC185B" w:rsidRPr="005A4FFD" w:rsidRDefault="00CC185B" w:rsidP="00CC185B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E02B2" w:rsidRPr="005A4FFD" w:rsidRDefault="00BE02B2" w:rsidP="00BE02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525" w:rsidRPr="005A4FFD" w:rsidRDefault="00C12525" w:rsidP="00BE02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AF7" w:rsidRPr="005A4FFD" w:rsidRDefault="00A71AF7" w:rsidP="00BE02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0A0" w:rsidRPr="005A4FFD" w:rsidRDefault="00CB50A0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E3B" w:rsidRPr="005A4FFD" w:rsidRDefault="006F1E3B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1238F5" w:rsidP="0029753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297539" w:rsidRPr="005A4FFD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="00297539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14BED" w:rsidRPr="005A4FFD">
        <w:rPr>
          <w:rFonts w:ascii="Times New Roman" w:hAnsi="Times New Roman" w:cs="Times New Roman"/>
          <w:b/>
          <w:sz w:val="26"/>
          <w:szCs w:val="26"/>
        </w:rPr>
        <w:t>В</w:t>
      </w:r>
      <w:r w:rsidR="00177883" w:rsidRPr="005A4FFD">
        <w:rPr>
          <w:rFonts w:ascii="Times New Roman" w:hAnsi="Times New Roman" w:cs="Times New Roman"/>
          <w:b/>
          <w:sz w:val="26"/>
          <w:szCs w:val="26"/>
        </w:rPr>
        <w:t>нешн</w:t>
      </w:r>
      <w:r w:rsidR="00114BED" w:rsidRPr="005A4FFD">
        <w:rPr>
          <w:rFonts w:ascii="Times New Roman" w:hAnsi="Times New Roman" w:cs="Times New Roman"/>
          <w:b/>
          <w:sz w:val="26"/>
          <w:szCs w:val="26"/>
        </w:rPr>
        <w:t>ий</w:t>
      </w:r>
      <w:r w:rsidR="00177883" w:rsidRPr="005A4FFD">
        <w:rPr>
          <w:rFonts w:ascii="Times New Roman" w:hAnsi="Times New Roman" w:cs="Times New Roman"/>
          <w:b/>
          <w:sz w:val="26"/>
          <w:szCs w:val="26"/>
        </w:rPr>
        <w:t xml:space="preserve"> вид остановочного</w:t>
      </w:r>
      <w:r w:rsidR="00177883" w:rsidRPr="005A4FFD">
        <w:rPr>
          <w:b/>
          <w:sz w:val="26"/>
          <w:szCs w:val="26"/>
        </w:rPr>
        <w:t xml:space="preserve"> </w:t>
      </w:r>
      <w:r w:rsidR="00177883" w:rsidRPr="005A4FFD">
        <w:rPr>
          <w:rFonts w:ascii="Times New Roman" w:hAnsi="Times New Roman" w:cs="Times New Roman"/>
          <w:b/>
          <w:sz w:val="26"/>
          <w:szCs w:val="26"/>
        </w:rPr>
        <w:t xml:space="preserve">комплекса с торговой площадью (автопавильона) </w:t>
      </w:r>
    </w:p>
    <w:p w:rsidR="00CE4657" w:rsidRPr="005A4FFD" w:rsidRDefault="00CE4657" w:rsidP="0029753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</w:p>
    <w:p w:rsidR="00CE4657" w:rsidRPr="005A4FFD" w:rsidRDefault="00CE4657" w:rsidP="00CE465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1) Внешний вид остановочного</w:t>
      </w:r>
      <w:r w:rsidRPr="005A4FFD">
        <w:rPr>
          <w:sz w:val="26"/>
          <w:szCs w:val="26"/>
        </w:rPr>
        <w:t xml:space="preserve"> </w:t>
      </w:r>
      <w:r w:rsidRPr="005A4FFD">
        <w:rPr>
          <w:rFonts w:ascii="Times New Roman" w:hAnsi="Times New Roman" w:cs="Times New Roman"/>
          <w:sz w:val="26"/>
          <w:szCs w:val="26"/>
        </w:rPr>
        <w:t>комплекса с торговой площадью (автопавильона) (Рисунок 42, 43)</w:t>
      </w:r>
    </w:p>
    <w:p w:rsidR="00177883" w:rsidRPr="005A4FFD" w:rsidRDefault="00177883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883" w:rsidRPr="005A4FFD" w:rsidRDefault="002A5C60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noProof/>
          <w:lang w:eastAsia="ru-RU"/>
        </w:rPr>
        <w:drawing>
          <wp:inline distT="0" distB="0" distL="0" distR="0" wp14:anchorId="3AB242FF" wp14:editId="6F23001D">
            <wp:extent cx="5418307" cy="1858996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27764" cy="18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60" w:rsidRPr="005A4FFD" w:rsidRDefault="00297539" w:rsidP="00CB5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42. </w:t>
      </w:r>
      <w:r w:rsidR="00FF246F" w:rsidRPr="005A4FFD">
        <w:rPr>
          <w:rFonts w:ascii="Times New Roman" w:hAnsi="Times New Roman" w:cs="Times New Roman"/>
          <w:sz w:val="24"/>
          <w:szCs w:val="24"/>
        </w:rPr>
        <w:t>Главный фасад</w:t>
      </w:r>
    </w:p>
    <w:p w:rsidR="002A5C60" w:rsidRPr="005A4FFD" w:rsidRDefault="002A5C60" w:rsidP="00CB50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noProof/>
          <w:lang w:eastAsia="ru-RU"/>
        </w:rPr>
        <w:drawing>
          <wp:inline distT="0" distB="0" distL="0" distR="0" wp14:anchorId="21F9D503" wp14:editId="1424891B">
            <wp:extent cx="5389124" cy="2009113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98850" cy="201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6F" w:rsidRPr="005A4FFD" w:rsidRDefault="00FF246F" w:rsidP="00E716B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50A0" w:rsidRPr="005A4FFD" w:rsidRDefault="00297539" w:rsidP="00E716B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4F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43.  </w:t>
      </w:r>
      <w:r w:rsidR="00FF246F" w:rsidRPr="005A4FFD">
        <w:rPr>
          <w:rFonts w:ascii="Times New Roman" w:hAnsi="Times New Roman" w:cs="Times New Roman"/>
          <w:noProof/>
          <w:sz w:val="24"/>
          <w:szCs w:val="24"/>
          <w:lang w:eastAsia="ru-RU"/>
        </w:rPr>
        <w:t>Тыльный фасад</w:t>
      </w:r>
    </w:p>
    <w:p w:rsidR="00E45039" w:rsidRPr="005A4FFD" w:rsidRDefault="00E45039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558" w:rsidRPr="005A4FFD" w:rsidRDefault="00FF246F" w:rsidP="00E716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2A5C60" w:rsidRPr="005A4FFD">
        <w:rPr>
          <w:rFonts w:ascii="Times New Roman" w:hAnsi="Times New Roman" w:cs="Times New Roman"/>
          <w:sz w:val="26"/>
          <w:szCs w:val="26"/>
        </w:rPr>
        <w:t>План остановочного комплекса с торговой площадью (автопавильона)</w:t>
      </w:r>
      <w:r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DC5977" w:rsidRPr="005A4FFD">
        <w:rPr>
          <w:rFonts w:ascii="Times New Roman" w:hAnsi="Times New Roman" w:cs="Times New Roman"/>
          <w:sz w:val="26"/>
          <w:szCs w:val="26"/>
        </w:rPr>
        <w:t>(Рисунок 44)</w:t>
      </w:r>
    </w:p>
    <w:p w:rsidR="002A5C60" w:rsidRPr="005A4FFD" w:rsidRDefault="006634E1" w:rsidP="00E71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610" cy="2369950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80" cy="23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0" w:rsidRPr="005A4FFD" w:rsidRDefault="00FF246F" w:rsidP="00FF24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>Рисунок 44. План остановочного комплекса с торговой площадью (автопавильона)</w:t>
      </w:r>
    </w:p>
    <w:p w:rsidR="003B0586" w:rsidRPr="005A4FFD" w:rsidRDefault="003B0586" w:rsidP="00FF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FF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FF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FF246F" w:rsidP="00FF246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lastRenderedPageBreak/>
        <w:t xml:space="preserve">3) </w:t>
      </w:r>
      <w:r w:rsidR="003634B8" w:rsidRPr="005A4FFD">
        <w:rPr>
          <w:rFonts w:ascii="Times New Roman" w:hAnsi="Times New Roman" w:cs="Times New Roman"/>
          <w:sz w:val="26"/>
          <w:szCs w:val="26"/>
        </w:rPr>
        <w:t>Ведомость отделочных материалов остановочных комплексов с торговой площадью (автопавильонов)</w:t>
      </w: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7B1D09" w:rsidRPr="005A4FFD" w:rsidRDefault="007B1D09" w:rsidP="007B1D0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Ведомость отделочных материалов </w:t>
      </w:r>
    </w:p>
    <w:p w:rsidR="007B1D09" w:rsidRPr="005A4FFD" w:rsidRDefault="007B1D09" w:rsidP="007B1D0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Таблица 8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977"/>
        <w:gridCol w:w="2268"/>
        <w:gridCol w:w="1985"/>
      </w:tblGrid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0"/>
              <w:jc w:val="center"/>
            </w:pPr>
            <w:r w:rsidRPr="005A4FFD">
              <w:t>Внешние</w:t>
            </w:r>
          </w:p>
          <w:p w:rsidR="003634B8" w:rsidRPr="005A4FFD" w:rsidRDefault="003634B8" w:rsidP="00D46031">
            <w:pPr>
              <w:pStyle w:val="af0"/>
              <w:jc w:val="center"/>
            </w:pPr>
            <w:r w:rsidRPr="005A4FFD">
              <w:t>конструктивные</w:t>
            </w:r>
          </w:p>
          <w:p w:rsidR="003634B8" w:rsidRPr="005A4FFD" w:rsidRDefault="003634B8" w:rsidP="00D46031">
            <w:pPr>
              <w:pStyle w:val="af0"/>
              <w:jc w:val="center"/>
            </w:pPr>
            <w:r w:rsidRPr="005A4FFD">
              <w:t>элементы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0"/>
              <w:jc w:val="center"/>
            </w:pPr>
            <w:r w:rsidRPr="005A4FFD">
              <w:t>Материал</w:t>
            </w:r>
          </w:p>
          <w:p w:rsidR="003634B8" w:rsidRPr="005A4FFD" w:rsidRDefault="003634B8" w:rsidP="00D46031">
            <w:pPr>
              <w:pStyle w:val="af0"/>
              <w:jc w:val="center"/>
            </w:pPr>
            <w:r w:rsidRPr="005A4FFD">
              <w:t>отделки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0"/>
              <w:jc w:val="center"/>
            </w:pPr>
            <w:r w:rsidRPr="005A4FFD">
              <w:t>Цветовое</w:t>
            </w:r>
          </w:p>
          <w:p w:rsidR="003634B8" w:rsidRPr="005A4FFD" w:rsidRDefault="003634B8" w:rsidP="00D46031">
            <w:pPr>
              <w:pStyle w:val="af0"/>
              <w:jc w:val="center"/>
            </w:pPr>
            <w:r w:rsidRPr="005A4FFD">
              <w:t>оформление</w:t>
            </w:r>
          </w:p>
          <w:p w:rsidR="003634B8" w:rsidRPr="005A4FFD" w:rsidRDefault="003634B8" w:rsidP="00D46031">
            <w:pPr>
              <w:pStyle w:val="af0"/>
              <w:jc w:val="center"/>
            </w:pPr>
            <w:r w:rsidRPr="005A4FFD">
              <w:t>(колер)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0"/>
              <w:jc w:val="center"/>
            </w:pPr>
            <w:r w:rsidRPr="005A4FFD">
              <w:t>Примечание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Каркас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каркасная конструктивная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система, стальной профиль, профильная труба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различного сечения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-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Цоколь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сэндвич-панели,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алюминиевые композитные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 xml:space="preserve">панели </w:t>
            </w:r>
            <w:r w:rsidR="00E06E94" w:rsidRPr="005A4FFD">
              <w:t xml:space="preserve">или кассетный </w:t>
            </w:r>
            <w:proofErr w:type="spellStart"/>
            <w:r w:rsidR="00E06E94" w:rsidRPr="005A4FFD">
              <w:t>сайдинг</w:t>
            </w:r>
            <w:proofErr w:type="spellEnd"/>
            <w:r w:rsidR="00E06E94" w:rsidRPr="005A4FFD">
              <w:t xml:space="preserve"> </w:t>
            </w:r>
            <w:r w:rsidRPr="005A4FFD">
              <w:t>поэлементной сборки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E06E94" w:rsidP="00D46031">
            <w:pPr>
              <w:pStyle w:val="af1"/>
            </w:pPr>
            <w:r w:rsidRPr="005A4FFD">
              <w:t>серый цвет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-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Стены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трехслойные сэндвич-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панели, алюминиевые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композитные панели</w:t>
            </w:r>
            <w:r w:rsidR="00E06E94" w:rsidRPr="005A4FFD">
              <w:t xml:space="preserve"> или кассетный </w:t>
            </w:r>
            <w:proofErr w:type="spellStart"/>
            <w:r w:rsidR="00E06E94" w:rsidRPr="005A4FFD">
              <w:t>сайдинг</w:t>
            </w:r>
            <w:proofErr w:type="spellEnd"/>
          </w:p>
          <w:p w:rsidR="003634B8" w:rsidRPr="005A4FFD" w:rsidRDefault="003634B8" w:rsidP="00D46031">
            <w:pPr>
              <w:pStyle w:val="af1"/>
            </w:pPr>
            <w:r w:rsidRPr="005A4FFD">
              <w:t>поэлементной сборки,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 xml:space="preserve">утеплитель </w:t>
            </w:r>
            <w:proofErr w:type="spellStart"/>
            <w:r w:rsidRPr="005A4FFD">
              <w:t>минераловатные</w:t>
            </w:r>
            <w:proofErr w:type="spellEnd"/>
            <w:r w:rsidRPr="005A4FFD">
              <w:t xml:space="preserve"> плиты - 200 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серый цвет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не допускается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применение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кирпича,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строительных</w:t>
            </w:r>
          </w:p>
          <w:p w:rsidR="003634B8" w:rsidRPr="005A4FFD" w:rsidRDefault="003634B8" w:rsidP="00E06E94">
            <w:pPr>
              <w:pStyle w:val="af1"/>
            </w:pPr>
            <w:r w:rsidRPr="005A4FFD">
              <w:t>блоков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Окна, витражи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профиль ПВХ, алюминиевый профиль, стеклопакет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стекло витринное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ударостойкое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безосколочное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(простое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или тонированное)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Дверь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металл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серый цвет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глухая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одностворчатая</w:t>
            </w:r>
          </w:p>
        </w:tc>
      </w:tr>
      <w:tr w:rsidR="003634B8" w:rsidRPr="005A4FFD" w:rsidTr="003634B8">
        <w:tc>
          <w:tcPr>
            <w:tcW w:w="21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Крыша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proofErr w:type="spellStart"/>
            <w:r w:rsidRPr="005A4FFD">
              <w:t>профнастил</w:t>
            </w:r>
            <w:proofErr w:type="spellEnd"/>
            <w:r w:rsidRPr="005A4FFD">
              <w:t xml:space="preserve"> оцинкованный, плоская с наружным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водостоком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серый цвет</w:t>
            </w:r>
          </w:p>
          <w:p w:rsidR="003634B8" w:rsidRPr="005A4FFD" w:rsidRDefault="003634B8" w:rsidP="00D46031">
            <w:pPr>
              <w:pStyle w:val="af1"/>
            </w:pPr>
            <w:r w:rsidRPr="005A4FFD">
              <w:t>металлических частей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4B8" w:rsidRPr="005A4FFD" w:rsidRDefault="003634B8" w:rsidP="00D46031">
            <w:pPr>
              <w:pStyle w:val="af1"/>
            </w:pPr>
            <w:r w:rsidRPr="005A4FFD">
              <w:t>-</w:t>
            </w:r>
          </w:p>
        </w:tc>
      </w:tr>
    </w:tbl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4D50" w:rsidRPr="005A4FFD" w:rsidRDefault="00074D50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0509D" w:rsidRPr="005A4FFD" w:rsidRDefault="00E0509D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0509D" w:rsidRPr="005A4FFD" w:rsidRDefault="00E0509D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4311" w:rsidRPr="005A4FFD" w:rsidRDefault="00AD4311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1238F5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7B1D09" w:rsidRPr="005A4FFD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="007B1D09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F1B4F" w:rsidRPr="005A4FFD">
        <w:rPr>
          <w:rFonts w:ascii="Times New Roman" w:hAnsi="Times New Roman" w:cs="Times New Roman"/>
          <w:b/>
          <w:sz w:val="26"/>
          <w:szCs w:val="26"/>
        </w:rPr>
        <w:t xml:space="preserve">Общая концепция внешнего оформления </w:t>
      </w:r>
      <w:r w:rsidR="00A01535" w:rsidRPr="005A4FFD">
        <w:rPr>
          <w:rFonts w:ascii="Times New Roman" w:hAnsi="Times New Roman" w:cs="Times New Roman"/>
          <w:b/>
          <w:sz w:val="26"/>
          <w:szCs w:val="26"/>
        </w:rPr>
        <w:t>нестационарного строения, сооружения</w:t>
      </w:r>
      <w:r w:rsidR="001F1B4F" w:rsidRPr="005A4FF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34B8" w:rsidRPr="005A4FFD">
        <w:rPr>
          <w:rFonts w:ascii="Times New Roman" w:hAnsi="Times New Roman" w:cs="Times New Roman"/>
          <w:b/>
          <w:sz w:val="26"/>
          <w:szCs w:val="26"/>
        </w:rPr>
        <w:t xml:space="preserve">на территории парков, скверов и набережных </w:t>
      </w:r>
    </w:p>
    <w:p w:rsidR="007B1D09" w:rsidRPr="005A4FFD" w:rsidRDefault="007B1D09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B1D09" w:rsidRPr="005A4FFD" w:rsidRDefault="007B1D09" w:rsidP="007B1D0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1) Внешнее оформление </w:t>
      </w:r>
      <w:r w:rsidR="00A01535" w:rsidRPr="005A4FFD">
        <w:rPr>
          <w:rFonts w:ascii="Times New Roman" w:hAnsi="Times New Roman" w:cs="Times New Roman"/>
          <w:sz w:val="26"/>
          <w:szCs w:val="26"/>
        </w:rPr>
        <w:t>нестационарного строения, сооружения</w:t>
      </w:r>
      <w:r w:rsidRPr="005A4FFD">
        <w:rPr>
          <w:rFonts w:ascii="Times New Roman" w:hAnsi="Times New Roman" w:cs="Times New Roman"/>
          <w:sz w:val="26"/>
          <w:szCs w:val="26"/>
        </w:rPr>
        <w:t xml:space="preserve"> (Рисунок 45)</w:t>
      </w:r>
    </w:p>
    <w:p w:rsidR="007B1D09" w:rsidRPr="005A4FFD" w:rsidRDefault="007B1D09" w:rsidP="007B1D0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B4F" w:rsidRPr="005A4FFD" w:rsidRDefault="001F1B4F" w:rsidP="001F1B4F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5280F" wp14:editId="3A4E9B38">
            <wp:extent cx="5934075" cy="17145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0D19F" wp14:editId="02C69D3A">
            <wp:extent cx="5794885" cy="14001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75" cy="14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B8" w:rsidRPr="005A4FFD" w:rsidRDefault="007B1D09" w:rsidP="00A01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45. Внешнее оформление </w:t>
      </w:r>
      <w:r w:rsidR="00A01535" w:rsidRPr="005A4FFD">
        <w:rPr>
          <w:rFonts w:ascii="Times New Roman" w:hAnsi="Times New Roman" w:cs="Times New Roman"/>
          <w:sz w:val="24"/>
          <w:szCs w:val="24"/>
        </w:rPr>
        <w:t>нестационарного строения, сооружения</w:t>
      </w: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80BA7" w:rsidRPr="005A4FFD" w:rsidRDefault="007B1D09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2) </w:t>
      </w:r>
      <w:r w:rsidR="00080BA7" w:rsidRPr="005A4FFD">
        <w:rPr>
          <w:rFonts w:ascii="Times New Roman" w:hAnsi="Times New Roman" w:cs="Times New Roman"/>
          <w:sz w:val="26"/>
          <w:szCs w:val="26"/>
        </w:rPr>
        <w:t>Рекомендуемые к применению материалы: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0BA7" w:rsidRPr="005A4FFD">
        <w:rPr>
          <w:rFonts w:ascii="Times New Roman" w:hAnsi="Times New Roman" w:cs="Times New Roman"/>
          <w:sz w:val="26"/>
          <w:szCs w:val="26"/>
        </w:rPr>
        <w:t>планкен</w:t>
      </w:r>
      <w:proofErr w:type="spellEnd"/>
      <w:r w:rsidR="00080BA7" w:rsidRPr="005A4FFD">
        <w:rPr>
          <w:rFonts w:ascii="Times New Roman" w:hAnsi="Times New Roman" w:cs="Times New Roman"/>
          <w:sz w:val="26"/>
          <w:szCs w:val="26"/>
        </w:rPr>
        <w:t>;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DC5977" w:rsidRPr="005A4FFD">
        <w:rPr>
          <w:rFonts w:ascii="Times New Roman" w:hAnsi="Times New Roman" w:cs="Times New Roman"/>
          <w:sz w:val="26"/>
          <w:szCs w:val="26"/>
        </w:rPr>
        <w:t xml:space="preserve">композитные панели или кассетный </w:t>
      </w:r>
      <w:proofErr w:type="spellStart"/>
      <w:r w:rsidR="00DC5977" w:rsidRPr="005A4FFD">
        <w:rPr>
          <w:rFonts w:ascii="Times New Roman" w:hAnsi="Times New Roman" w:cs="Times New Roman"/>
          <w:sz w:val="26"/>
          <w:szCs w:val="26"/>
        </w:rPr>
        <w:t>сайдинг</w:t>
      </w:r>
      <w:proofErr w:type="spellEnd"/>
      <w:r w:rsidR="00080BA7" w:rsidRPr="005A4FFD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в)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террасная доска;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г)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витражное остекление в алюминиевом профиле;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д)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легкая тонировка витражей.</w:t>
      </w:r>
    </w:p>
    <w:p w:rsidR="00080BA7" w:rsidRPr="005A4FFD" w:rsidRDefault="00080BA7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0BA7" w:rsidRPr="005A4FFD" w:rsidRDefault="007B1D09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 xml:space="preserve">3) </w:t>
      </w:r>
      <w:r w:rsidR="00080BA7" w:rsidRPr="005A4FFD">
        <w:rPr>
          <w:rFonts w:ascii="Times New Roman" w:hAnsi="Times New Roman" w:cs="Times New Roman"/>
          <w:sz w:val="26"/>
          <w:szCs w:val="26"/>
        </w:rPr>
        <w:t>Цвет материала облицовки (</w:t>
      </w:r>
      <w:r w:rsidR="00D25A4E" w:rsidRPr="005A4FFD">
        <w:rPr>
          <w:rFonts w:ascii="Times New Roman" w:hAnsi="Times New Roman" w:cs="Times New Roman"/>
          <w:sz w:val="26"/>
          <w:szCs w:val="26"/>
        </w:rPr>
        <w:t>нейтральная</w:t>
      </w:r>
      <w:r w:rsidR="00080BA7" w:rsidRPr="005A4FFD">
        <w:rPr>
          <w:rFonts w:ascii="Times New Roman" w:hAnsi="Times New Roman" w:cs="Times New Roman"/>
          <w:sz w:val="26"/>
          <w:szCs w:val="26"/>
        </w:rPr>
        <w:t xml:space="preserve"> цветовая гамма в эко стиле):</w:t>
      </w:r>
    </w:p>
    <w:p w:rsidR="00615069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а)</w:t>
      </w:r>
      <w:r w:rsidR="00615069" w:rsidRPr="005A4FFD">
        <w:rPr>
          <w:rFonts w:ascii="Times New Roman" w:hAnsi="Times New Roman" w:cs="Times New Roman"/>
          <w:sz w:val="26"/>
          <w:szCs w:val="26"/>
        </w:rPr>
        <w:t xml:space="preserve"> серый и его оттенки;</w:t>
      </w:r>
    </w:p>
    <w:p w:rsidR="00080BA7" w:rsidRPr="005A4FFD" w:rsidRDefault="00A01535" w:rsidP="00080B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A4FFD">
        <w:rPr>
          <w:rFonts w:ascii="Times New Roman" w:hAnsi="Times New Roman" w:cs="Times New Roman"/>
          <w:sz w:val="26"/>
          <w:szCs w:val="26"/>
        </w:rPr>
        <w:t>б)</w:t>
      </w:r>
      <w:r w:rsidR="00615069" w:rsidRPr="005A4FFD">
        <w:rPr>
          <w:rFonts w:ascii="Times New Roman" w:hAnsi="Times New Roman" w:cs="Times New Roman"/>
          <w:sz w:val="26"/>
          <w:szCs w:val="26"/>
        </w:rPr>
        <w:t xml:space="preserve"> </w:t>
      </w:r>
      <w:r w:rsidR="00080BA7" w:rsidRPr="005A4FFD">
        <w:rPr>
          <w:rFonts w:ascii="Times New Roman" w:hAnsi="Times New Roman" w:cs="Times New Roman"/>
          <w:sz w:val="26"/>
          <w:szCs w:val="26"/>
        </w:rPr>
        <w:t>цвет натурального дерева.</w:t>
      </w:r>
    </w:p>
    <w:p w:rsidR="00080BA7" w:rsidRPr="005A4FFD" w:rsidRDefault="00080BA7" w:rsidP="00080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34B8" w:rsidRPr="005A4FFD" w:rsidRDefault="003634B8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375B" w:rsidRPr="005A4FFD" w:rsidRDefault="00A0375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375B" w:rsidRPr="005A4FFD" w:rsidRDefault="00A0375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375B" w:rsidRPr="005A4FFD" w:rsidRDefault="00A0375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375B" w:rsidRPr="005A4FFD" w:rsidRDefault="00A0375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375B" w:rsidRPr="005A4FFD" w:rsidRDefault="00A0375B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0586" w:rsidRPr="005A4FFD" w:rsidRDefault="003B0586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1ADA" w:rsidRPr="005A4FFD" w:rsidRDefault="001238F5" w:rsidP="007B1D09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A4FF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7B1D09" w:rsidRPr="005A4FFD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7B1D09" w:rsidRPr="005A4FFD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="00121ADA" w:rsidRPr="005A4FFD">
        <w:rPr>
          <w:rFonts w:ascii="Times New Roman" w:hAnsi="Times New Roman" w:cs="Times New Roman"/>
          <w:b/>
          <w:sz w:val="26"/>
          <w:szCs w:val="26"/>
        </w:rPr>
        <w:t>НТО</w:t>
      </w:r>
      <w:proofErr w:type="gramEnd"/>
      <w:r w:rsidR="00065D2E" w:rsidRPr="005A4FFD">
        <w:rPr>
          <w:rFonts w:ascii="Times New Roman" w:hAnsi="Times New Roman" w:cs="Times New Roman"/>
          <w:b/>
          <w:sz w:val="26"/>
          <w:szCs w:val="26"/>
        </w:rPr>
        <w:t xml:space="preserve"> не соответствующие требованиям Правил благоустройства (</w:t>
      </w:r>
      <w:r w:rsidR="00121ADA" w:rsidRPr="005A4FFD">
        <w:rPr>
          <w:rFonts w:ascii="Times New Roman" w:hAnsi="Times New Roman" w:cs="Times New Roman"/>
          <w:b/>
          <w:sz w:val="26"/>
          <w:szCs w:val="26"/>
        </w:rPr>
        <w:t>современным эстетическим требованиям городской среды</w:t>
      </w:r>
      <w:r w:rsidR="00065D2E" w:rsidRPr="005A4FFD">
        <w:rPr>
          <w:rFonts w:ascii="Times New Roman" w:hAnsi="Times New Roman" w:cs="Times New Roman"/>
          <w:b/>
          <w:sz w:val="26"/>
          <w:szCs w:val="26"/>
        </w:rPr>
        <w:t>) (Рисунок 46)</w:t>
      </w:r>
      <w:r w:rsidR="00121ADA" w:rsidRPr="005A4FF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21ADA" w:rsidRPr="005A4FFD" w:rsidRDefault="00121ADA" w:rsidP="005127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1D806" wp14:editId="39D28955">
            <wp:extent cx="5377895" cy="4562475"/>
            <wp:effectExtent l="0" t="0" r="0" b="0"/>
            <wp:docPr id="6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5CFFB3F-F987-42B4-B9B2-AC78082D9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5CFFB3F-F987-42B4-B9B2-AC78082D9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00457" cy="45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DA" w:rsidRPr="003B0586" w:rsidRDefault="00C3338B" w:rsidP="00C33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4FFD">
        <w:rPr>
          <w:rFonts w:ascii="Times New Roman" w:hAnsi="Times New Roman" w:cs="Times New Roman"/>
          <w:sz w:val="24"/>
          <w:szCs w:val="24"/>
        </w:rPr>
        <w:t xml:space="preserve">Рисунок 46. НТО не соответствующе требованиям Правил благоустройства </w:t>
      </w:r>
      <w:r w:rsidR="00AC0DAC" w:rsidRPr="005A4FFD">
        <w:rPr>
          <w:rFonts w:ascii="Times New Roman" w:hAnsi="Times New Roman" w:cs="Times New Roman"/>
          <w:sz w:val="24"/>
          <w:szCs w:val="24"/>
        </w:rPr>
        <w:t>(современным эстетическим требованиям городской среды)</w:t>
      </w:r>
    </w:p>
    <w:p w:rsidR="00874E45" w:rsidRDefault="00874E45" w:rsidP="00447D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4E45" w:rsidRDefault="00874E45" w:rsidP="005F6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74E45" w:rsidSect="008E5566">
      <w:headerReference w:type="default" r:id="rId133"/>
      <w:pgSz w:w="11906" w:h="16838"/>
      <w:pgMar w:top="567" w:right="849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3BA" w:rsidRDefault="000413BA" w:rsidP="00447DFC">
      <w:pPr>
        <w:spacing w:after="0" w:line="240" w:lineRule="auto"/>
      </w:pPr>
      <w:r>
        <w:separator/>
      </w:r>
    </w:p>
  </w:endnote>
  <w:endnote w:type="continuationSeparator" w:id="0">
    <w:p w:rsidR="000413BA" w:rsidRDefault="000413BA" w:rsidP="00447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3BA" w:rsidRDefault="000413BA" w:rsidP="00447DFC">
      <w:pPr>
        <w:spacing w:after="0" w:line="240" w:lineRule="auto"/>
      </w:pPr>
      <w:r>
        <w:separator/>
      </w:r>
    </w:p>
  </w:footnote>
  <w:footnote w:type="continuationSeparator" w:id="0">
    <w:p w:rsidR="000413BA" w:rsidRDefault="000413BA" w:rsidP="00447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9808385"/>
      <w:docPartObj>
        <w:docPartGallery w:val="Page Numbers (Top of Page)"/>
        <w:docPartUnique/>
      </w:docPartObj>
    </w:sdtPr>
    <w:sdtEndPr/>
    <w:sdtContent>
      <w:p w:rsidR="008E5566" w:rsidRDefault="008E556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FFD">
          <w:rPr>
            <w:noProof/>
          </w:rPr>
          <w:t>26</w:t>
        </w:r>
        <w:r>
          <w:fldChar w:fldCharType="end"/>
        </w:r>
      </w:p>
    </w:sdtContent>
  </w:sdt>
  <w:p w:rsidR="008E5566" w:rsidRDefault="008E556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9.5pt;height:12.75pt;visibility:visible" o:bullet="t">
        <v:imagedata r:id="rId1" o:title=""/>
      </v:shape>
    </w:pict>
  </w:numPicBullet>
  <w:numPicBullet w:numPicBulletId="1">
    <w:pict>
      <v:shape id="_x0000_i1131" type="#_x0000_t75" style="width:18pt;height:15.75pt;visibility:visible" o:bullet="t">
        <v:imagedata r:id="rId2" o:title=""/>
      </v:shape>
    </w:pict>
  </w:numPicBullet>
  <w:numPicBullet w:numPicBulletId="2">
    <w:pict>
      <v:shape id="_x0000_i1132" type="#_x0000_t75" style="width:15.75pt;height:16.5pt;visibility:visible" o:bullet="t">
        <v:imagedata r:id="rId3" o:title=""/>
      </v:shape>
    </w:pict>
  </w:numPicBullet>
  <w:numPicBullet w:numPicBulletId="3">
    <w:pict>
      <v:shape id="_x0000_i1133" type="#_x0000_t75" style="width:15pt;height:15pt;visibility:visible" o:bullet="t">
        <v:imagedata r:id="rId4" o:title=""/>
      </v:shape>
    </w:pict>
  </w:numPicBullet>
  <w:numPicBullet w:numPicBulletId="4">
    <w:pict>
      <v:shape id="_x0000_i1134" type="#_x0000_t75" style="width:15pt;height:15pt;visibility:visible" o:bullet="t">
        <v:imagedata r:id="rId5" o:title=""/>
      </v:shape>
    </w:pict>
  </w:numPicBullet>
  <w:numPicBullet w:numPicBulletId="5">
    <w:pict>
      <v:shape id="_x0000_i1135" type="#_x0000_t75" style="width:15pt;height:16.5pt;visibility:visible" o:bullet="t">
        <v:imagedata r:id="rId6" o:title=""/>
      </v:shape>
    </w:pict>
  </w:numPicBullet>
  <w:numPicBullet w:numPicBulletId="6">
    <w:pict>
      <v:shape id="_x0000_i1136" type="#_x0000_t75" style="width:13.5pt;height:15.75pt;visibility:visible" o:bullet="t">
        <v:imagedata r:id="rId7" o:title=""/>
      </v:shape>
    </w:pict>
  </w:numPicBullet>
  <w:numPicBullet w:numPicBulletId="7">
    <w:pict>
      <v:shape id="_x0000_i1137" type="#_x0000_t75" style="width:14.25pt;height:15.75pt;visibility:visible" o:bullet="t">
        <v:imagedata r:id="rId8" o:title=""/>
      </v:shape>
    </w:pict>
  </w:numPicBullet>
  <w:numPicBullet w:numPicBulletId="8">
    <w:pict>
      <v:shape id="_x0000_i1138" type="#_x0000_t75" style="width:15pt;height:16.5pt;visibility:visible" o:bullet="t">
        <v:imagedata r:id="rId9" o:title=""/>
      </v:shape>
    </w:pict>
  </w:numPicBullet>
  <w:numPicBullet w:numPicBulletId="9">
    <w:pict>
      <v:shape id="_x0000_i1139" type="#_x0000_t75" style="width:13.5pt;height:14.25pt;visibility:visible" o:bullet="t">
        <v:imagedata r:id="rId10" o:title=""/>
      </v:shape>
    </w:pict>
  </w:numPicBullet>
  <w:numPicBullet w:numPicBulletId="10">
    <w:pict>
      <v:shape id="_x0000_i1140" type="#_x0000_t75" style="width:17.25pt;height:14.25pt;visibility:visible" o:bullet="t">
        <v:imagedata r:id="rId11" o:title=""/>
      </v:shape>
    </w:pict>
  </w:numPicBullet>
  <w:numPicBullet w:numPicBulletId="11">
    <w:pict>
      <v:shape id="_x0000_i1141" type="#_x0000_t75" style="width:20.25pt;height:12pt;visibility:visible" o:bullet="t">
        <v:imagedata r:id="rId12" o:title=""/>
      </v:shape>
    </w:pict>
  </w:numPicBullet>
  <w:numPicBullet w:numPicBulletId="12">
    <w:pict>
      <v:shape id="_x0000_i1142" type="#_x0000_t75" style="width:20.25pt;height:12.75pt;visibility:visible" o:bullet="t">
        <v:imagedata r:id="rId13" o:title=""/>
      </v:shape>
    </w:pict>
  </w:numPicBullet>
  <w:numPicBullet w:numPicBulletId="13">
    <w:pict>
      <v:shape id="_x0000_i1143" type="#_x0000_t75" style="width:22.5pt;height:10.5pt;visibility:visible" o:bullet="t">
        <v:imagedata r:id="rId14" o:title=""/>
      </v:shape>
    </w:pict>
  </w:numPicBullet>
  <w:numPicBullet w:numPicBulletId="14">
    <w:pict>
      <v:shape id="_x0000_i1144" type="#_x0000_t75" style="width:15.75pt;height:15.75pt;visibility:visible;mso-wrap-style:square" o:bullet="t">
        <v:imagedata r:id="rId15" o:title=""/>
      </v:shape>
    </w:pict>
  </w:numPicBullet>
  <w:numPicBullet w:numPicBulletId="15">
    <w:pict>
      <v:shape id="_x0000_i1145" type="#_x0000_t75" style="width:17.25pt;height:14.25pt;visibility:visible;mso-wrap-style:square" o:bullet="t">
        <v:imagedata r:id="rId16" o:title=""/>
      </v:shape>
    </w:pict>
  </w:numPicBullet>
  <w:numPicBullet w:numPicBulletId="16">
    <w:pict>
      <v:shape id="_x0000_i1146" type="#_x0000_t75" style="width:15.75pt;height:15pt;visibility:visible;mso-wrap-style:square" o:bullet="t">
        <v:imagedata r:id="rId17" o:title=""/>
      </v:shape>
    </w:pict>
  </w:numPicBullet>
  <w:numPicBullet w:numPicBulletId="17">
    <w:pict>
      <v:shape id="_x0000_i1147" type="#_x0000_t75" style="width:15pt;height:14.25pt;visibility:visible;mso-wrap-style:square" o:bullet="t">
        <v:imagedata r:id="rId18" o:title=""/>
      </v:shape>
    </w:pict>
  </w:numPicBullet>
  <w:numPicBullet w:numPicBulletId="18">
    <w:pict>
      <v:shape id="_x0000_i1148" type="#_x0000_t75" style="width:16.5pt;height:15.75pt;visibility:visible;mso-wrap-style:square" o:bullet="t">
        <v:imagedata r:id="rId19" o:title=""/>
      </v:shape>
    </w:pict>
  </w:numPicBullet>
  <w:numPicBullet w:numPicBulletId="19">
    <w:pict>
      <v:shape id="_x0000_i1149" type="#_x0000_t75" style="width:15.75pt;height:15.75pt;visibility:visible;mso-wrap-style:square" o:bullet="t">
        <v:imagedata r:id="rId20" o:title=""/>
      </v:shape>
    </w:pict>
  </w:numPicBullet>
  <w:numPicBullet w:numPicBulletId="20">
    <w:pict>
      <v:shape id="_x0000_i1150" type="#_x0000_t75" style="width:15.75pt;height:15pt;visibility:visible;mso-wrap-style:square" o:bullet="t">
        <v:imagedata r:id="rId21" o:title=""/>
      </v:shape>
    </w:pict>
  </w:numPicBullet>
  <w:numPicBullet w:numPicBulletId="21">
    <w:pict>
      <v:shape id="_x0000_i1151" type="#_x0000_t75" style="width:15pt;height:15.75pt;visibility:visible;mso-wrap-style:square" o:bullet="t">
        <v:imagedata r:id="rId22" o:title=""/>
      </v:shape>
    </w:pict>
  </w:numPicBullet>
  <w:numPicBullet w:numPicBulletId="22">
    <w:pict>
      <v:shape id="_x0000_i1152" type="#_x0000_t75" style="width:13.5pt;height:15pt;visibility:visible;mso-wrap-style:square" o:bullet="t">
        <v:imagedata r:id="rId23" o:title=""/>
      </v:shape>
    </w:pict>
  </w:numPicBullet>
  <w:numPicBullet w:numPicBulletId="23">
    <w:pict>
      <v:shape id="_x0000_i1153" type="#_x0000_t75" style="width:15.75pt;height:17.25pt;visibility:visible;mso-wrap-style:square" o:bullet="t">
        <v:imagedata r:id="rId24" o:title=""/>
      </v:shape>
    </w:pict>
  </w:numPicBullet>
  <w:numPicBullet w:numPicBulletId="24">
    <w:pict>
      <v:shape id="_x0000_i1154" type="#_x0000_t75" style="width:15.75pt;height:17.25pt;visibility:visible;mso-wrap-style:square" o:bullet="t">
        <v:imagedata r:id="rId25" o:title=""/>
      </v:shape>
    </w:pict>
  </w:numPicBullet>
  <w:numPicBullet w:numPicBulletId="25">
    <w:pict>
      <v:shape id="_x0000_i1155" type="#_x0000_t75" style="width:15pt;height:13.5pt;visibility:visible;mso-wrap-style:square" o:bullet="t">
        <v:imagedata r:id="rId26" o:title=""/>
      </v:shape>
    </w:pict>
  </w:numPicBullet>
  <w:abstractNum w:abstractNumId="0" w15:restartNumberingAfterBreak="0">
    <w:nsid w:val="0AFE633E"/>
    <w:multiLevelType w:val="hybridMultilevel"/>
    <w:tmpl w:val="69AE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84E6D"/>
    <w:multiLevelType w:val="hybridMultilevel"/>
    <w:tmpl w:val="384AEB1E"/>
    <w:lvl w:ilvl="0" w:tplc="9F0E88A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77D4E"/>
    <w:multiLevelType w:val="hybridMultilevel"/>
    <w:tmpl w:val="23BA20D8"/>
    <w:lvl w:ilvl="0" w:tplc="CC66E40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445270"/>
    <w:multiLevelType w:val="hybridMultilevel"/>
    <w:tmpl w:val="17AA1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2D61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E20A36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8251576"/>
    <w:multiLevelType w:val="hybridMultilevel"/>
    <w:tmpl w:val="41C8E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E0403"/>
    <w:multiLevelType w:val="hybridMultilevel"/>
    <w:tmpl w:val="147E9676"/>
    <w:lvl w:ilvl="0" w:tplc="97C850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7E02C0D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15860EE"/>
    <w:multiLevelType w:val="hybridMultilevel"/>
    <w:tmpl w:val="2026C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96BC7"/>
    <w:multiLevelType w:val="hybridMultilevel"/>
    <w:tmpl w:val="FE2C8A14"/>
    <w:lvl w:ilvl="0" w:tplc="0D58571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A3A257F"/>
    <w:multiLevelType w:val="multilevel"/>
    <w:tmpl w:val="64B035D4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  <w:rPr>
        <w:rFonts w:hint="default"/>
      </w:rPr>
    </w:lvl>
  </w:abstractNum>
  <w:abstractNum w:abstractNumId="12" w15:restartNumberingAfterBreak="0">
    <w:nsid w:val="5A8865E5"/>
    <w:multiLevelType w:val="hybridMultilevel"/>
    <w:tmpl w:val="B9E0489A"/>
    <w:lvl w:ilvl="0" w:tplc="4B52EE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C0D28E9"/>
    <w:multiLevelType w:val="multilevel"/>
    <w:tmpl w:val="2F52B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C92142D"/>
    <w:multiLevelType w:val="hybridMultilevel"/>
    <w:tmpl w:val="A7EED354"/>
    <w:lvl w:ilvl="0" w:tplc="C7440358">
      <w:start w:val="5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F7972CC"/>
    <w:multiLevelType w:val="hybridMultilevel"/>
    <w:tmpl w:val="DE027574"/>
    <w:lvl w:ilvl="0" w:tplc="4AC4A04A">
      <w:start w:val="5"/>
      <w:numFmt w:val="decimal"/>
      <w:lvlText w:val="%1."/>
      <w:lvlJc w:val="left"/>
      <w:pPr>
        <w:ind w:left="148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6" w15:restartNumberingAfterBreak="0">
    <w:nsid w:val="61333184"/>
    <w:multiLevelType w:val="hybridMultilevel"/>
    <w:tmpl w:val="11E6F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47D44"/>
    <w:multiLevelType w:val="hybridMultilevel"/>
    <w:tmpl w:val="E364F2CC"/>
    <w:lvl w:ilvl="0" w:tplc="8A58F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047CC3"/>
    <w:multiLevelType w:val="hybridMultilevel"/>
    <w:tmpl w:val="C67297BA"/>
    <w:lvl w:ilvl="0" w:tplc="7E8C4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B0E07"/>
    <w:multiLevelType w:val="hybridMultilevel"/>
    <w:tmpl w:val="3C8A02A4"/>
    <w:lvl w:ilvl="0" w:tplc="4D7014AA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 w15:restartNumberingAfterBreak="0">
    <w:nsid w:val="6F1714E7"/>
    <w:multiLevelType w:val="hybridMultilevel"/>
    <w:tmpl w:val="C8DE61D6"/>
    <w:lvl w:ilvl="0" w:tplc="24B8EDC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0265C"/>
    <w:multiLevelType w:val="multilevel"/>
    <w:tmpl w:val="E2100E24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  <w:rPr>
        <w:rFonts w:hint="default"/>
      </w:rPr>
    </w:lvl>
  </w:abstractNum>
  <w:abstractNum w:abstractNumId="22" w15:restartNumberingAfterBreak="0">
    <w:nsid w:val="7BD74D57"/>
    <w:multiLevelType w:val="hybridMultilevel"/>
    <w:tmpl w:val="69AE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4"/>
  </w:num>
  <w:num w:numId="5">
    <w:abstractNumId w:val="5"/>
  </w:num>
  <w:num w:numId="6">
    <w:abstractNumId w:val="17"/>
  </w:num>
  <w:num w:numId="7">
    <w:abstractNumId w:val="6"/>
  </w:num>
  <w:num w:numId="8">
    <w:abstractNumId w:val="13"/>
  </w:num>
  <w:num w:numId="9">
    <w:abstractNumId w:val="2"/>
  </w:num>
  <w:num w:numId="10">
    <w:abstractNumId w:val="3"/>
  </w:num>
  <w:num w:numId="11">
    <w:abstractNumId w:val="10"/>
  </w:num>
  <w:num w:numId="12">
    <w:abstractNumId w:val="7"/>
  </w:num>
  <w:num w:numId="13">
    <w:abstractNumId w:val="19"/>
  </w:num>
  <w:num w:numId="14">
    <w:abstractNumId w:val="9"/>
  </w:num>
  <w:num w:numId="15">
    <w:abstractNumId w:val="22"/>
  </w:num>
  <w:num w:numId="16">
    <w:abstractNumId w:val="0"/>
  </w:num>
  <w:num w:numId="17">
    <w:abstractNumId w:val="16"/>
  </w:num>
  <w:num w:numId="18">
    <w:abstractNumId w:val="14"/>
  </w:num>
  <w:num w:numId="19">
    <w:abstractNumId w:val="15"/>
  </w:num>
  <w:num w:numId="20">
    <w:abstractNumId w:val="21"/>
  </w:num>
  <w:num w:numId="21">
    <w:abstractNumId w:val="20"/>
  </w:num>
  <w:num w:numId="22">
    <w:abstractNumId w:val="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A5"/>
    <w:rsid w:val="0000641D"/>
    <w:rsid w:val="00007EE5"/>
    <w:rsid w:val="00010829"/>
    <w:rsid w:val="000117E4"/>
    <w:rsid w:val="00012962"/>
    <w:rsid w:val="00013D51"/>
    <w:rsid w:val="00016967"/>
    <w:rsid w:val="00020C27"/>
    <w:rsid w:val="000210F0"/>
    <w:rsid w:val="0002202E"/>
    <w:rsid w:val="00024B2D"/>
    <w:rsid w:val="0002605C"/>
    <w:rsid w:val="00026F32"/>
    <w:rsid w:val="0002706D"/>
    <w:rsid w:val="000304F1"/>
    <w:rsid w:val="0003274B"/>
    <w:rsid w:val="00036BF5"/>
    <w:rsid w:val="0003761B"/>
    <w:rsid w:val="000401D8"/>
    <w:rsid w:val="000413BA"/>
    <w:rsid w:val="00047034"/>
    <w:rsid w:val="000517BB"/>
    <w:rsid w:val="000648DF"/>
    <w:rsid w:val="00065946"/>
    <w:rsid w:val="00065D2E"/>
    <w:rsid w:val="000670CA"/>
    <w:rsid w:val="0007133B"/>
    <w:rsid w:val="0007200C"/>
    <w:rsid w:val="00073958"/>
    <w:rsid w:val="0007440F"/>
    <w:rsid w:val="00074D50"/>
    <w:rsid w:val="0007535E"/>
    <w:rsid w:val="0007660A"/>
    <w:rsid w:val="000809A6"/>
    <w:rsid w:val="00080BA7"/>
    <w:rsid w:val="00086D24"/>
    <w:rsid w:val="00096320"/>
    <w:rsid w:val="00096C23"/>
    <w:rsid w:val="00097DA5"/>
    <w:rsid w:val="000A3D11"/>
    <w:rsid w:val="000A656D"/>
    <w:rsid w:val="000B1376"/>
    <w:rsid w:val="000B1692"/>
    <w:rsid w:val="000C2DDF"/>
    <w:rsid w:val="000C7623"/>
    <w:rsid w:val="000D31FA"/>
    <w:rsid w:val="000D3F6C"/>
    <w:rsid w:val="000D4B9E"/>
    <w:rsid w:val="000D6699"/>
    <w:rsid w:val="000E081D"/>
    <w:rsid w:val="000E0E24"/>
    <w:rsid w:val="000E29B9"/>
    <w:rsid w:val="000E2B54"/>
    <w:rsid w:val="000E3B6B"/>
    <w:rsid w:val="000E3E8B"/>
    <w:rsid w:val="000E444D"/>
    <w:rsid w:val="000E64A9"/>
    <w:rsid w:val="000E64DA"/>
    <w:rsid w:val="000F1425"/>
    <w:rsid w:val="000F16AE"/>
    <w:rsid w:val="000F1B19"/>
    <w:rsid w:val="001046A3"/>
    <w:rsid w:val="00104F57"/>
    <w:rsid w:val="00106D85"/>
    <w:rsid w:val="0010745B"/>
    <w:rsid w:val="00107BDA"/>
    <w:rsid w:val="001122A8"/>
    <w:rsid w:val="00114BED"/>
    <w:rsid w:val="00114FED"/>
    <w:rsid w:val="00116624"/>
    <w:rsid w:val="00121ADA"/>
    <w:rsid w:val="00121D7F"/>
    <w:rsid w:val="001238F5"/>
    <w:rsid w:val="0012484D"/>
    <w:rsid w:val="00142488"/>
    <w:rsid w:val="0014411B"/>
    <w:rsid w:val="001519FB"/>
    <w:rsid w:val="001550EC"/>
    <w:rsid w:val="0015770C"/>
    <w:rsid w:val="00163BE1"/>
    <w:rsid w:val="00170262"/>
    <w:rsid w:val="00171392"/>
    <w:rsid w:val="00171F21"/>
    <w:rsid w:val="00172DF8"/>
    <w:rsid w:val="00173973"/>
    <w:rsid w:val="001739A2"/>
    <w:rsid w:val="00174BA3"/>
    <w:rsid w:val="00177883"/>
    <w:rsid w:val="001802A7"/>
    <w:rsid w:val="00180591"/>
    <w:rsid w:val="00190CDF"/>
    <w:rsid w:val="00191614"/>
    <w:rsid w:val="00196565"/>
    <w:rsid w:val="00196F09"/>
    <w:rsid w:val="00196F23"/>
    <w:rsid w:val="001A05D1"/>
    <w:rsid w:val="001A46BD"/>
    <w:rsid w:val="001A6FC1"/>
    <w:rsid w:val="001A7C13"/>
    <w:rsid w:val="001B75A9"/>
    <w:rsid w:val="001C0EA1"/>
    <w:rsid w:val="001C3A9B"/>
    <w:rsid w:val="001C582C"/>
    <w:rsid w:val="001C6AC5"/>
    <w:rsid w:val="001D371B"/>
    <w:rsid w:val="001D3F02"/>
    <w:rsid w:val="001D5B5A"/>
    <w:rsid w:val="001E48BE"/>
    <w:rsid w:val="001F03B6"/>
    <w:rsid w:val="001F1165"/>
    <w:rsid w:val="001F1B4F"/>
    <w:rsid w:val="001F4FB9"/>
    <w:rsid w:val="001F6BC4"/>
    <w:rsid w:val="002017BF"/>
    <w:rsid w:val="00201894"/>
    <w:rsid w:val="002025C1"/>
    <w:rsid w:val="002064BB"/>
    <w:rsid w:val="00206809"/>
    <w:rsid w:val="00206CF8"/>
    <w:rsid w:val="00206FCF"/>
    <w:rsid w:val="002137D4"/>
    <w:rsid w:val="002220F6"/>
    <w:rsid w:val="00225AED"/>
    <w:rsid w:val="0023059B"/>
    <w:rsid w:val="00235D44"/>
    <w:rsid w:val="00236C64"/>
    <w:rsid w:val="00242FF1"/>
    <w:rsid w:val="002437CF"/>
    <w:rsid w:val="00243B75"/>
    <w:rsid w:val="00247235"/>
    <w:rsid w:val="00250137"/>
    <w:rsid w:val="002529BC"/>
    <w:rsid w:val="00256427"/>
    <w:rsid w:val="0026051A"/>
    <w:rsid w:val="0026186A"/>
    <w:rsid w:val="002627EE"/>
    <w:rsid w:val="002656D4"/>
    <w:rsid w:val="00265C03"/>
    <w:rsid w:val="00266E1C"/>
    <w:rsid w:val="002713D8"/>
    <w:rsid w:val="002729B4"/>
    <w:rsid w:val="00272A2D"/>
    <w:rsid w:val="002738AC"/>
    <w:rsid w:val="002760BC"/>
    <w:rsid w:val="00284303"/>
    <w:rsid w:val="00284C4A"/>
    <w:rsid w:val="00284DE2"/>
    <w:rsid w:val="00287804"/>
    <w:rsid w:val="002932FE"/>
    <w:rsid w:val="002936C3"/>
    <w:rsid w:val="00297539"/>
    <w:rsid w:val="002A1D1E"/>
    <w:rsid w:val="002A2263"/>
    <w:rsid w:val="002A29BF"/>
    <w:rsid w:val="002A4577"/>
    <w:rsid w:val="002A4B7D"/>
    <w:rsid w:val="002A5189"/>
    <w:rsid w:val="002A5344"/>
    <w:rsid w:val="002A5C60"/>
    <w:rsid w:val="002A60C6"/>
    <w:rsid w:val="002B0DD7"/>
    <w:rsid w:val="002B3426"/>
    <w:rsid w:val="002B4499"/>
    <w:rsid w:val="002B4DE1"/>
    <w:rsid w:val="002B6245"/>
    <w:rsid w:val="002C008B"/>
    <w:rsid w:val="002C058E"/>
    <w:rsid w:val="002C2D9C"/>
    <w:rsid w:val="002C713F"/>
    <w:rsid w:val="002D2AC4"/>
    <w:rsid w:val="002D2E9A"/>
    <w:rsid w:val="002D30F6"/>
    <w:rsid w:val="002D52C1"/>
    <w:rsid w:val="002D57BE"/>
    <w:rsid w:val="002D5A35"/>
    <w:rsid w:val="002E0F6E"/>
    <w:rsid w:val="002E17D6"/>
    <w:rsid w:val="002E7466"/>
    <w:rsid w:val="002F1208"/>
    <w:rsid w:val="002F2211"/>
    <w:rsid w:val="003027ED"/>
    <w:rsid w:val="00306E0A"/>
    <w:rsid w:val="0031011F"/>
    <w:rsid w:val="00310AF7"/>
    <w:rsid w:val="003111D7"/>
    <w:rsid w:val="003125D5"/>
    <w:rsid w:val="0031438E"/>
    <w:rsid w:val="0031582C"/>
    <w:rsid w:val="00316E64"/>
    <w:rsid w:val="00323FAA"/>
    <w:rsid w:val="00325BEC"/>
    <w:rsid w:val="003265C8"/>
    <w:rsid w:val="00330136"/>
    <w:rsid w:val="00332E8E"/>
    <w:rsid w:val="00333475"/>
    <w:rsid w:val="00333628"/>
    <w:rsid w:val="00336613"/>
    <w:rsid w:val="00337DCB"/>
    <w:rsid w:val="00341C37"/>
    <w:rsid w:val="00341E8C"/>
    <w:rsid w:val="0034242E"/>
    <w:rsid w:val="0034258E"/>
    <w:rsid w:val="00343579"/>
    <w:rsid w:val="0034430C"/>
    <w:rsid w:val="00344538"/>
    <w:rsid w:val="003466C7"/>
    <w:rsid w:val="00355150"/>
    <w:rsid w:val="00360EDC"/>
    <w:rsid w:val="003634B8"/>
    <w:rsid w:val="00364DDD"/>
    <w:rsid w:val="00374076"/>
    <w:rsid w:val="0037411C"/>
    <w:rsid w:val="0037628A"/>
    <w:rsid w:val="0038423C"/>
    <w:rsid w:val="0038566F"/>
    <w:rsid w:val="00385C4B"/>
    <w:rsid w:val="00390F2A"/>
    <w:rsid w:val="0039615A"/>
    <w:rsid w:val="003A0448"/>
    <w:rsid w:val="003A08BB"/>
    <w:rsid w:val="003A342D"/>
    <w:rsid w:val="003A4B08"/>
    <w:rsid w:val="003A4BB3"/>
    <w:rsid w:val="003A5565"/>
    <w:rsid w:val="003A5BD7"/>
    <w:rsid w:val="003A795D"/>
    <w:rsid w:val="003A7E0E"/>
    <w:rsid w:val="003B0586"/>
    <w:rsid w:val="003C13D0"/>
    <w:rsid w:val="003C2620"/>
    <w:rsid w:val="003D034E"/>
    <w:rsid w:val="003D14C6"/>
    <w:rsid w:val="003D34AF"/>
    <w:rsid w:val="003D415A"/>
    <w:rsid w:val="003D4A8C"/>
    <w:rsid w:val="003D5A50"/>
    <w:rsid w:val="003E0087"/>
    <w:rsid w:val="003E05EC"/>
    <w:rsid w:val="003E3559"/>
    <w:rsid w:val="003E36B3"/>
    <w:rsid w:val="003E5821"/>
    <w:rsid w:val="003E7D78"/>
    <w:rsid w:val="003F42BA"/>
    <w:rsid w:val="00401A5B"/>
    <w:rsid w:val="0040526F"/>
    <w:rsid w:val="00407A70"/>
    <w:rsid w:val="00411C9E"/>
    <w:rsid w:val="00413C2B"/>
    <w:rsid w:val="00414E02"/>
    <w:rsid w:val="004209BD"/>
    <w:rsid w:val="00420B7C"/>
    <w:rsid w:val="0042570A"/>
    <w:rsid w:val="00427820"/>
    <w:rsid w:val="00431457"/>
    <w:rsid w:val="00432D04"/>
    <w:rsid w:val="00433151"/>
    <w:rsid w:val="00433C85"/>
    <w:rsid w:val="0043485E"/>
    <w:rsid w:val="004465F4"/>
    <w:rsid w:val="00447DFC"/>
    <w:rsid w:val="00450300"/>
    <w:rsid w:val="004503B7"/>
    <w:rsid w:val="00452DEF"/>
    <w:rsid w:val="00453FBB"/>
    <w:rsid w:val="004561A1"/>
    <w:rsid w:val="00456D1A"/>
    <w:rsid w:val="0045779E"/>
    <w:rsid w:val="00462205"/>
    <w:rsid w:val="00462ED9"/>
    <w:rsid w:val="004667F1"/>
    <w:rsid w:val="00470E69"/>
    <w:rsid w:val="0047234E"/>
    <w:rsid w:val="00474A83"/>
    <w:rsid w:val="00477C33"/>
    <w:rsid w:val="00477E31"/>
    <w:rsid w:val="00480B02"/>
    <w:rsid w:val="00482EA5"/>
    <w:rsid w:val="0048346C"/>
    <w:rsid w:val="00484F80"/>
    <w:rsid w:val="004850F3"/>
    <w:rsid w:val="00485BFC"/>
    <w:rsid w:val="00486226"/>
    <w:rsid w:val="0049063E"/>
    <w:rsid w:val="00491EA6"/>
    <w:rsid w:val="00491F5F"/>
    <w:rsid w:val="00491F99"/>
    <w:rsid w:val="00492142"/>
    <w:rsid w:val="00494425"/>
    <w:rsid w:val="004976D4"/>
    <w:rsid w:val="004A1D8F"/>
    <w:rsid w:val="004A3A79"/>
    <w:rsid w:val="004A5A83"/>
    <w:rsid w:val="004B0132"/>
    <w:rsid w:val="004B0329"/>
    <w:rsid w:val="004B31AD"/>
    <w:rsid w:val="004B352E"/>
    <w:rsid w:val="004C2B92"/>
    <w:rsid w:val="004C678F"/>
    <w:rsid w:val="004C7792"/>
    <w:rsid w:val="004D427E"/>
    <w:rsid w:val="004D58B1"/>
    <w:rsid w:val="004E081C"/>
    <w:rsid w:val="004E29EA"/>
    <w:rsid w:val="004E54FA"/>
    <w:rsid w:val="004F1772"/>
    <w:rsid w:val="004F1D41"/>
    <w:rsid w:val="004F5945"/>
    <w:rsid w:val="00500828"/>
    <w:rsid w:val="00504D63"/>
    <w:rsid w:val="00507FBF"/>
    <w:rsid w:val="0051009A"/>
    <w:rsid w:val="00511C17"/>
    <w:rsid w:val="00512702"/>
    <w:rsid w:val="00512711"/>
    <w:rsid w:val="00512FED"/>
    <w:rsid w:val="005137A0"/>
    <w:rsid w:val="005141AE"/>
    <w:rsid w:val="005161A0"/>
    <w:rsid w:val="00516267"/>
    <w:rsid w:val="005212CF"/>
    <w:rsid w:val="005245E3"/>
    <w:rsid w:val="005246FC"/>
    <w:rsid w:val="0052534A"/>
    <w:rsid w:val="00526F19"/>
    <w:rsid w:val="0053665A"/>
    <w:rsid w:val="00542558"/>
    <w:rsid w:val="0054788B"/>
    <w:rsid w:val="00552638"/>
    <w:rsid w:val="0055377F"/>
    <w:rsid w:val="005551B4"/>
    <w:rsid w:val="0055528B"/>
    <w:rsid w:val="0056185F"/>
    <w:rsid w:val="00564001"/>
    <w:rsid w:val="00564238"/>
    <w:rsid w:val="00565AAB"/>
    <w:rsid w:val="005737FD"/>
    <w:rsid w:val="00573E24"/>
    <w:rsid w:val="005826C3"/>
    <w:rsid w:val="0058467B"/>
    <w:rsid w:val="005913E8"/>
    <w:rsid w:val="00592C10"/>
    <w:rsid w:val="005940E2"/>
    <w:rsid w:val="005942C1"/>
    <w:rsid w:val="00596911"/>
    <w:rsid w:val="00597F8E"/>
    <w:rsid w:val="005A1A9B"/>
    <w:rsid w:val="005A4FFD"/>
    <w:rsid w:val="005B0037"/>
    <w:rsid w:val="005B02DF"/>
    <w:rsid w:val="005B0BAA"/>
    <w:rsid w:val="005B100B"/>
    <w:rsid w:val="005B2103"/>
    <w:rsid w:val="005B29E9"/>
    <w:rsid w:val="005B60D5"/>
    <w:rsid w:val="005B65D2"/>
    <w:rsid w:val="005B6B43"/>
    <w:rsid w:val="005C1E05"/>
    <w:rsid w:val="005C507C"/>
    <w:rsid w:val="005D1182"/>
    <w:rsid w:val="005D3A56"/>
    <w:rsid w:val="005D5D53"/>
    <w:rsid w:val="005D6D2D"/>
    <w:rsid w:val="005E17D6"/>
    <w:rsid w:val="005E180C"/>
    <w:rsid w:val="005E3CD1"/>
    <w:rsid w:val="005E6E0A"/>
    <w:rsid w:val="005F28D6"/>
    <w:rsid w:val="005F2D71"/>
    <w:rsid w:val="005F5D2E"/>
    <w:rsid w:val="005F683E"/>
    <w:rsid w:val="005F6F64"/>
    <w:rsid w:val="005F7E1D"/>
    <w:rsid w:val="0061080F"/>
    <w:rsid w:val="00610B1E"/>
    <w:rsid w:val="006128F9"/>
    <w:rsid w:val="0061488D"/>
    <w:rsid w:val="00615069"/>
    <w:rsid w:val="00625FC0"/>
    <w:rsid w:val="00626C6F"/>
    <w:rsid w:val="00627F38"/>
    <w:rsid w:val="0063158B"/>
    <w:rsid w:val="00632852"/>
    <w:rsid w:val="00635507"/>
    <w:rsid w:val="006407C5"/>
    <w:rsid w:val="00647C1C"/>
    <w:rsid w:val="00650EEC"/>
    <w:rsid w:val="00651139"/>
    <w:rsid w:val="006516D3"/>
    <w:rsid w:val="00652254"/>
    <w:rsid w:val="00653BA1"/>
    <w:rsid w:val="006544C8"/>
    <w:rsid w:val="0066143C"/>
    <w:rsid w:val="00661BFE"/>
    <w:rsid w:val="006620E5"/>
    <w:rsid w:val="00662372"/>
    <w:rsid w:val="006634E1"/>
    <w:rsid w:val="00664484"/>
    <w:rsid w:val="0066468C"/>
    <w:rsid w:val="0067333B"/>
    <w:rsid w:val="00674C53"/>
    <w:rsid w:val="00675484"/>
    <w:rsid w:val="00675E54"/>
    <w:rsid w:val="006814F3"/>
    <w:rsid w:val="0068456B"/>
    <w:rsid w:val="0068784C"/>
    <w:rsid w:val="00690A4B"/>
    <w:rsid w:val="00694D76"/>
    <w:rsid w:val="006A47EE"/>
    <w:rsid w:val="006A5D2C"/>
    <w:rsid w:val="006A5E01"/>
    <w:rsid w:val="006A5F49"/>
    <w:rsid w:val="006B3718"/>
    <w:rsid w:val="006B638B"/>
    <w:rsid w:val="006D1CFD"/>
    <w:rsid w:val="006D6176"/>
    <w:rsid w:val="006D69B0"/>
    <w:rsid w:val="006D7D6F"/>
    <w:rsid w:val="006E1C32"/>
    <w:rsid w:val="006E33FF"/>
    <w:rsid w:val="006E6117"/>
    <w:rsid w:val="006E7CCC"/>
    <w:rsid w:val="006F01D2"/>
    <w:rsid w:val="006F1E3B"/>
    <w:rsid w:val="006F3440"/>
    <w:rsid w:val="006F3A41"/>
    <w:rsid w:val="006F43B2"/>
    <w:rsid w:val="006F4EB8"/>
    <w:rsid w:val="006F671E"/>
    <w:rsid w:val="006F6E68"/>
    <w:rsid w:val="006F76A0"/>
    <w:rsid w:val="00700DAF"/>
    <w:rsid w:val="00701951"/>
    <w:rsid w:val="00703BAA"/>
    <w:rsid w:val="00705B37"/>
    <w:rsid w:val="007069DB"/>
    <w:rsid w:val="00707C49"/>
    <w:rsid w:val="00710593"/>
    <w:rsid w:val="00713E16"/>
    <w:rsid w:val="00714CF1"/>
    <w:rsid w:val="00714D4D"/>
    <w:rsid w:val="00716251"/>
    <w:rsid w:val="00716A8C"/>
    <w:rsid w:val="00717667"/>
    <w:rsid w:val="00724C36"/>
    <w:rsid w:val="00730E97"/>
    <w:rsid w:val="007328BD"/>
    <w:rsid w:val="00734159"/>
    <w:rsid w:val="007416AE"/>
    <w:rsid w:val="00741C48"/>
    <w:rsid w:val="00742105"/>
    <w:rsid w:val="0074231D"/>
    <w:rsid w:val="007441A0"/>
    <w:rsid w:val="00745862"/>
    <w:rsid w:val="00752DF4"/>
    <w:rsid w:val="00752F10"/>
    <w:rsid w:val="00753AE5"/>
    <w:rsid w:val="00756C1A"/>
    <w:rsid w:val="00756EE1"/>
    <w:rsid w:val="00763DDB"/>
    <w:rsid w:val="007664D6"/>
    <w:rsid w:val="007702D9"/>
    <w:rsid w:val="00774D19"/>
    <w:rsid w:val="00777D66"/>
    <w:rsid w:val="0078151A"/>
    <w:rsid w:val="007825F7"/>
    <w:rsid w:val="0079151D"/>
    <w:rsid w:val="0079343E"/>
    <w:rsid w:val="00795C9F"/>
    <w:rsid w:val="007A07AE"/>
    <w:rsid w:val="007A5FBF"/>
    <w:rsid w:val="007B1D09"/>
    <w:rsid w:val="007B2693"/>
    <w:rsid w:val="007B294B"/>
    <w:rsid w:val="007B2A5F"/>
    <w:rsid w:val="007B2F2C"/>
    <w:rsid w:val="007B4667"/>
    <w:rsid w:val="007B4EF3"/>
    <w:rsid w:val="007B5F93"/>
    <w:rsid w:val="007C0333"/>
    <w:rsid w:val="007C21E0"/>
    <w:rsid w:val="007C5DC0"/>
    <w:rsid w:val="007C74F4"/>
    <w:rsid w:val="007D0034"/>
    <w:rsid w:val="007D1353"/>
    <w:rsid w:val="007D4539"/>
    <w:rsid w:val="007D60CE"/>
    <w:rsid w:val="007E184C"/>
    <w:rsid w:val="007E1AF8"/>
    <w:rsid w:val="007E4E45"/>
    <w:rsid w:val="007E6181"/>
    <w:rsid w:val="007E61C8"/>
    <w:rsid w:val="007E6CBB"/>
    <w:rsid w:val="007F1BB5"/>
    <w:rsid w:val="007F2EE1"/>
    <w:rsid w:val="007F627C"/>
    <w:rsid w:val="0080241C"/>
    <w:rsid w:val="0080392E"/>
    <w:rsid w:val="00805540"/>
    <w:rsid w:val="00805EC2"/>
    <w:rsid w:val="008074C4"/>
    <w:rsid w:val="0081062A"/>
    <w:rsid w:val="00812D33"/>
    <w:rsid w:val="0082544C"/>
    <w:rsid w:val="00830D09"/>
    <w:rsid w:val="00842B72"/>
    <w:rsid w:val="00844453"/>
    <w:rsid w:val="00844478"/>
    <w:rsid w:val="00845E5A"/>
    <w:rsid w:val="008518A3"/>
    <w:rsid w:val="00871A01"/>
    <w:rsid w:val="0087261B"/>
    <w:rsid w:val="008728D9"/>
    <w:rsid w:val="00874E45"/>
    <w:rsid w:val="008756DA"/>
    <w:rsid w:val="008816D2"/>
    <w:rsid w:val="00883094"/>
    <w:rsid w:val="0088320E"/>
    <w:rsid w:val="00883801"/>
    <w:rsid w:val="00886BAE"/>
    <w:rsid w:val="00892EC8"/>
    <w:rsid w:val="00894959"/>
    <w:rsid w:val="00895048"/>
    <w:rsid w:val="00896E9F"/>
    <w:rsid w:val="008A0353"/>
    <w:rsid w:val="008A1082"/>
    <w:rsid w:val="008A1391"/>
    <w:rsid w:val="008A2878"/>
    <w:rsid w:val="008A6485"/>
    <w:rsid w:val="008B00C8"/>
    <w:rsid w:val="008B0B59"/>
    <w:rsid w:val="008B7CF9"/>
    <w:rsid w:val="008C038E"/>
    <w:rsid w:val="008C2152"/>
    <w:rsid w:val="008C4100"/>
    <w:rsid w:val="008C618C"/>
    <w:rsid w:val="008C6927"/>
    <w:rsid w:val="008D4775"/>
    <w:rsid w:val="008D60A9"/>
    <w:rsid w:val="008D6EE8"/>
    <w:rsid w:val="008E401B"/>
    <w:rsid w:val="008E4C08"/>
    <w:rsid w:val="008E5566"/>
    <w:rsid w:val="008E5B53"/>
    <w:rsid w:val="008E6706"/>
    <w:rsid w:val="008E7735"/>
    <w:rsid w:val="008E7FAF"/>
    <w:rsid w:val="008F29A1"/>
    <w:rsid w:val="008F3D8B"/>
    <w:rsid w:val="008F65FC"/>
    <w:rsid w:val="008F707B"/>
    <w:rsid w:val="009018EC"/>
    <w:rsid w:val="009024BE"/>
    <w:rsid w:val="00902985"/>
    <w:rsid w:val="00903B47"/>
    <w:rsid w:val="00903EF0"/>
    <w:rsid w:val="00913297"/>
    <w:rsid w:val="009138EA"/>
    <w:rsid w:val="0092060F"/>
    <w:rsid w:val="00922F51"/>
    <w:rsid w:val="00924CAD"/>
    <w:rsid w:val="00926B96"/>
    <w:rsid w:val="009313BD"/>
    <w:rsid w:val="00931816"/>
    <w:rsid w:val="009325BB"/>
    <w:rsid w:val="00934230"/>
    <w:rsid w:val="00937E94"/>
    <w:rsid w:val="00940D9F"/>
    <w:rsid w:val="009413BC"/>
    <w:rsid w:val="00954323"/>
    <w:rsid w:val="0095679E"/>
    <w:rsid w:val="00956ABB"/>
    <w:rsid w:val="00960224"/>
    <w:rsid w:val="00960573"/>
    <w:rsid w:val="009609DA"/>
    <w:rsid w:val="00964309"/>
    <w:rsid w:val="0096451D"/>
    <w:rsid w:val="00966F72"/>
    <w:rsid w:val="00970A1E"/>
    <w:rsid w:val="009728FA"/>
    <w:rsid w:val="009810B6"/>
    <w:rsid w:val="00982363"/>
    <w:rsid w:val="00982367"/>
    <w:rsid w:val="009829C0"/>
    <w:rsid w:val="00984055"/>
    <w:rsid w:val="009844B7"/>
    <w:rsid w:val="00987626"/>
    <w:rsid w:val="00990FED"/>
    <w:rsid w:val="00992200"/>
    <w:rsid w:val="00992C70"/>
    <w:rsid w:val="00994186"/>
    <w:rsid w:val="009A0DF5"/>
    <w:rsid w:val="009A31BA"/>
    <w:rsid w:val="009A575B"/>
    <w:rsid w:val="009A5978"/>
    <w:rsid w:val="009B12FC"/>
    <w:rsid w:val="009B2D0D"/>
    <w:rsid w:val="009B3150"/>
    <w:rsid w:val="009B690C"/>
    <w:rsid w:val="009C10C4"/>
    <w:rsid w:val="009C2843"/>
    <w:rsid w:val="009C5C72"/>
    <w:rsid w:val="009D1016"/>
    <w:rsid w:val="009D33F7"/>
    <w:rsid w:val="009D4EBF"/>
    <w:rsid w:val="009D5652"/>
    <w:rsid w:val="009D76D7"/>
    <w:rsid w:val="009E00D9"/>
    <w:rsid w:val="009E0165"/>
    <w:rsid w:val="009E01B3"/>
    <w:rsid w:val="009E3386"/>
    <w:rsid w:val="009E578D"/>
    <w:rsid w:val="009F17D5"/>
    <w:rsid w:val="009F3F20"/>
    <w:rsid w:val="009F490B"/>
    <w:rsid w:val="009F7104"/>
    <w:rsid w:val="00A01535"/>
    <w:rsid w:val="00A01A8F"/>
    <w:rsid w:val="00A0286C"/>
    <w:rsid w:val="00A0375B"/>
    <w:rsid w:val="00A07D13"/>
    <w:rsid w:val="00A1221D"/>
    <w:rsid w:val="00A12A37"/>
    <w:rsid w:val="00A147B6"/>
    <w:rsid w:val="00A14827"/>
    <w:rsid w:val="00A14A49"/>
    <w:rsid w:val="00A1510A"/>
    <w:rsid w:val="00A15856"/>
    <w:rsid w:val="00A20990"/>
    <w:rsid w:val="00A212EA"/>
    <w:rsid w:val="00A2156E"/>
    <w:rsid w:val="00A27D63"/>
    <w:rsid w:val="00A300FB"/>
    <w:rsid w:val="00A304CA"/>
    <w:rsid w:val="00A30C07"/>
    <w:rsid w:val="00A30D4E"/>
    <w:rsid w:val="00A345C0"/>
    <w:rsid w:val="00A359A6"/>
    <w:rsid w:val="00A36945"/>
    <w:rsid w:val="00A401A6"/>
    <w:rsid w:val="00A407FA"/>
    <w:rsid w:val="00A42840"/>
    <w:rsid w:val="00A43522"/>
    <w:rsid w:val="00A441DD"/>
    <w:rsid w:val="00A45FC5"/>
    <w:rsid w:val="00A46D4F"/>
    <w:rsid w:val="00A47069"/>
    <w:rsid w:val="00A47F5E"/>
    <w:rsid w:val="00A56006"/>
    <w:rsid w:val="00A57565"/>
    <w:rsid w:val="00A633F5"/>
    <w:rsid w:val="00A655AC"/>
    <w:rsid w:val="00A66038"/>
    <w:rsid w:val="00A7179F"/>
    <w:rsid w:val="00A71AF7"/>
    <w:rsid w:val="00A733DC"/>
    <w:rsid w:val="00A735BD"/>
    <w:rsid w:val="00A73C67"/>
    <w:rsid w:val="00A77325"/>
    <w:rsid w:val="00A77A37"/>
    <w:rsid w:val="00A84E4B"/>
    <w:rsid w:val="00A85F53"/>
    <w:rsid w:val="00A86DCF"/>
    <w:rsid w:val="00A96B08"/>
    <w:rsid w:val="00A97B85"/>
    <w:rsid w:val="00AA3177"/>
    <w:rsid w:val="00AA3AB4"/>
    <w:rsid w:val="00AA4451"/>
    <w:rsid w:val="00AA4B5E"/>
    <w:rsid w:val="00AA534D"/>
    <w:rsid w:val="00AA5700"/>
    <w:rsid w:val="00AA6FA2"/>
    <w:rsid w:val="00AB03C2"/>
    <w:rsid w:val="00AB4FD4"/>
    <w:rsid w:val="00AB7538"/>
    <w:rsid w:val="00AC06AB"/>
    <w:rsid w:val="00AC095C"/>
    <w:rsid w:val="00AC0DAC"/>
    <w:rsid w:val="00AC4524"/>
    <w:rsid w:val="00AC7451"/>
    <w:rsid w:val="00AD0075"/>
    <w:rsid w:val="00AD18A0"/>
    <w:rsid w:val="00AD2DAE"/>
    <w:rsid w:val="00AD4311"/>
    <w:rsid w:val="00AD5BB4"/>
    <w:rsid w:val="00AE2AFB"/>
    <w:rsid w:val="00AE461D"/>
    <w:rsid w:val="00AE4AAD"/>
    <w:rsid w:val="00AE4BC6"/>
    <w:rsid w:val="00AE58F5"/>
    <w:rsid w:val="00AE591D"/>
    <w:rsid w:val="00AE60EC"/>
    <w:rsid w:val="00AE6D32"/>
    <w:rsid w:val="00AF62C7"/>
    <w:rsid w:val="00AF77EB"/>
    <w:rsid w:val="00AF797B"/>
    <w:rsid w:val="00B02848"/>
    <w:rsid w:val="00B060EB"/>
    <w:rsid w:val="00B0668D"/>
    <w:rsid w:val="00B11DBA"/>
    <w:rsid w:val="00B125D2"/>
    <w:rsid w:val="00B12AAA"/>
    <w:rsid w:val="00B12B90"/>
    <w:rsid w:val="00B14901"/>
    <w:rsid w:val="00B160BC"/>
    <w:rsid w:val="00B16540"/>
    <w:rsid w:val="00B17A6D"/>
    <w:rsid w:val="00B2025B"/>
    <w:rsid w:val="00B20462"/>
    <w:rsid w:val="00B224E7"/>
    <w:rsid w:val="00B23598"/>
    <w:rsid w:val="00B24DF1"/>
    <w:rsid w:val="00B252D1"/>
    <w:rsid w:val="00B26EA7"/>
    <w:rsid w:val="00B30F41"/>
    <w:rsid w:val="00B37C11"/>
    <w:rsid w:val="00B4033E"/>
    <w:rsid w:val="00B43C39"/>
    <w:rsid w:val="00B46231"/>
    <w:rsid w:val="00B47E0D"/>
    <w:rsid w:val="00B47E9D"/>
    <w:rsid w:val="00B505D6"/>
    <w:rsid w:val="00B509C8"/>
    <w:rsid w:val="00B53BFD"/>
    <w:rsid w:val="00B54E0B"/>
    <w:rsid w:val="00B56414"/>
    <w:rsid w:val="00B600B3"/>
    <w:rsid w:val="00B62485"/>
    <w:rsid w:val="00B62E3B"/>
    <w:rsid w:val="00B6385D"/>
    <w:rsid w:val="00B71CD8"/>
    <w:rsid w:val="00B7509E"/>
    <w:rsid w:val="00B77949"/>
    <w:rsid w:val="00B77BFC"/>
    <w:rsid w:val="00B83F2E"/>
    <w:rsid w:val="00B851E5"/>
    <w:rsid w:val="00B87702"/>
    <w:rsid w:val="00B90597"/>
    <w:rsid w:val="00B91657"/>
    <w:rsid w:val="00B9264E"/>
    <w:rsid w:val="00B92D10"/>
    <w:rsid w:val="00B943D1"/>
    <w:rsid w:val="00BA134F"/>
    <w:rsid w:val="00BB1491"/>
    <w:rsid w:val="00BB17F0"/>
    <w:rsid w:val="00BB4DDA"/>
    <w:rsid w:val="00BB53B4"/>
    <w:rsid w:val="00BB5892"/>
    <w:rsid w:val="00BC2C13"/>
    <w:rsid w:val="00BC3BA3"/>
    <w:rsid w:val="00BC5504"/>
    <w:rsid w:val="00BC6331"/>
    <w:rsid w:val="00BD36C0"/>
    <w:rsid w:val="00BE02B2"/>
    <w:rsid w:val="00BE2B00"/>
    <w:rsid w:val="00BE3A1F"/>
    <w:rsid w:val="00BE3E27"/>
    <w:rsid w:val="00BE419E"/>
    <w:rsid w:val="00BE5D44"/>
    <w:rsid w:val="00BE6DCC"/>
    <w:rsid w:val="00BF2722"/>
    <w:rsid w:val="00BF3E7D"/>
    <w:rsid w:val="00BF4864"/>
    <w:rsid w:val="00BF65AE"/>
    <w:rsid w:val="00BF72CD"/>
    <w:rsid w:val="00BF7FA2"/>
    <w:rsid w:val="00C014E4"/>
    <w:rsid w:val="00C039B8"/>
    <w:rsid w:val="00C06DB1"/>
    <w:rsid w:val="00C07117"/>
    <w:rsid w:val="00C112A7"/>
    <w:rsid w:val="00C114D9"/>
    <w:rsid w:val="00C12525"/>
    <w:rsid w:val="00C132D7"/>
    <w:rsid w:val="00C13B74"/>
    <w:rsid w:val="00C1431B"/>
    <w:rsid w:val="00C144E6"/>
    <w:rsid w:val="00C176A3"/>
    <w:rsid w:val="00C20A1D"/>
    <w:rsid w:val="00C211E0"/>
    <w:rsid w:val="00C21268"/>
    <w:rsid w:val="00C23B3C"/>
    <w:rsid w:val="00C274CE"/>
    <w:rsid w:val="00C3338B"/>
    <w:rsid w:val="00C40B7B"/>
    <w:rsid w:val="00C40B9E"/>
    <w:rsid w:val="00C41B7F"/>
    <w:rsid w:val="00C45268"/>
    <w:rsid w:val="00C4621E"/>
    <w:rsid w:val="00C5124A"/>
    <w:rsid w:val="00C51FC4"/>
    <w:rsid w:val="00C524A4"/>
    <w:rsid w:val="00C54EF4"/>
    <w:rsid w:val="00C55538"/>
    <w:rsid w:val="00C5739E"/>
    <w:rsid w:val="00C63569"/>
    <w:rsid w:val="00C64E29"/>
    <w:rsid w:val="00C656A1"/>
    <w:rsid w:val="00C7796E"/>
    <w:rsid w:val="00C81544"/>
    <w:rsid w:val="00C816BE"/>
    <w:rsid w:val="00C91283"/>
    <w:rsid w:val="00C9444F"/>
    <w:rsid w:val="00C953E2"/>
    <w:rsid w:val="00C95944"/>
    <w:rsid w:val="00C95E06"/>
    <w:rsid w:val="00CA0108"/>
    <w:rsid w:val="00CA0A29"/>
    <w:rsid w:val="00CA2BC9"/>
    <w:rsid w:val="00CA343D"/>
    <w:rsid w:val="00CA4855"/>
    <w:rsid w:val="00CA58E0"/>
    <w:rsid w:val="00CA63BB"/>
    <w:rsid w:val="00CB063A"/>
    <w:rsid w:val="00CB50A0"/>
    <w:rsid w:val="00CB66E8"/>
    <w:rsid w:val="00CB7609"/>
    <w:rsid w:val="00CC00C7"/>
    <w:rsid w:val="00CC185B"/>
    <w:rsid w:val="00CC1FCD"/>
    <w:rsid w:val="00CC26B4"/>
    <w:rsid w:val="00CC3497"/>
    <w:rsid w:val="00CC36F9"/>
    <w:rsid w:val="00CC6681"/>
    <w:rsid w:val="00CD0B78"/>
    <w:rsid w:val="00CD0FAD"/>
    <w:rsid w:val="00CD14DE"/>
    <w:rsid w:val="00CD41EA"/>
    <w:rsid w:val="00CD5F14"/>
    <w:rsid w:val="00CD77CC"/>
    <w:rsid w:val="00CD7C31"/>
    <w:rsid w:val="00CE08BE"/>
    <w:rsid w:val="00CE1975"/>
    <w:rsid w:val="00CE3630"/>
    <w:rsid w:val="00CE4657"/>
    <w:rsid w:val="00CE588D"/>
    <w:rsid w:val="00CE7E16"/>
    <w:rsid w:val="00CF0600"/>
    <w:rsid w:val="00CF15C7"/>
    <w:rsid w:val="00CF1686"/>
    <w:rsid w:val="00CF21D0"/>
    <w:rsid w:val="00CF40A2"/>
    <w:rsid w:val="00CF7ED8"/>
    <w:rsid w:val="00D0186D"/>
    <w:rsid w:val="00D02F42"/>
    <w:rsid w:val="00D03C8B"/>
    <w:rsid w:val="00D04D94"/>
    <w:rsid w:val="00D077E3"/>
    <w:rsid w:val="00D07DBB"/>
    <w:rsid w:val="00D10E76"/>
    <w:rsid w:val="00D114B3"/>
    <w:rsid w:val="00D1454C"/>
    <w:rsid w:val="00D16B04"/>
    <w:rsid w:val="00D17025"/>
    <w:rsid w:val="00D22120"/>
    <w:rsid w:val="00D23E29"/>
    <w:rsid w:val="00D25A4E"/>
    <w:rsid w:val="00D30957"/>
    <w:rsid w:val="00D35B62"/>
    <w:rsid w:val="00D37FD2"/>
    <w:rsid w:val="00D4341E"/>
    <w:rsid w:val="00D45FC7"/>
    <w:rsid w:val="00D46031"/>
    <w:rsid w:val="00D51369"/>
    <w:rsid w:val="00D51683"/>
    <w:rsid w:val="00D525E5"/>
    <w:rsid w:val="00D56CDE"/>
    <w:rsid w:val="00D606BC"/>
    <w:rsid w:val="00D654A0"/>
    <w:rsid w:val="00D679D9"/>
    <w:rsid w:val="00D707A7"/>
    <w:rsid w:val="00D70A41"/>
    <w:rsid w:val="00D745F4"/>
    <w:rsid w:val="00D80566"/>
    <w:rsid w:val="00D84D0F"/>
    <w:rsid w:val="00D84EEF"/>
    <w:rsid w:val="00D85139"/>
    <w:rsid w:val="00D931AE"/>
    <w:rsid w:val="00D975DC"/>
    <w:rsid w:val="00D97CC1"/>
    <w:rsid w:val="00DA1C49"/>
    <w:rsid w:val="00DA1E9D"/>
    <w:rsid w:val="00DA3A89"/>
    <w:rsid w:val="00DA46C5"/>
    <w:rsid w:val="00DA4EEE"/>
    <w:rsid w:val="00DB37F3"/>
    <w:rsid w:val="00DB3BA3"/>
    <w:rsid w:val="00DB3C7B"/>
    <w:rsid w:val="00DC5977"/>
    <w:rsid w:val="00DC6F3F"/>
    <w:rsid w:val="00DD0DA6"/>
    <w:rsid w:val="00DD758A"/>
    <w:rsid w:val="00DE2E25"/>
    <w:rsid w:val="00DE3D84"/>
    <w:rsid w:val="00DE3EB8"/>
    <w:rsid w:val="00DE4AFB"/>
    <w:rsid w:val="00DE75F1"/>
    <w:rsid w:val="00DF01EE"/>
    <w:rsid w:val="00DF138B"/>
    <w:rsid w:val="00DF2BD6"/>
    <w:rsid w:val="00DF34DB"/>
    <w:rsid w:val="00DF438B"/>
    <w:rsid w:val="00DF5ED6"/>
    <w:rsid w:val="00E01D08"/>
    <w:rsid w:val="00E02723"/>
    <w:rsid w:val="00E03474"/>
    <w:rsid w:val="00E03902"/>
    <w:rsid w:val="00E03A02"/>
    <w:rsid w:val="00E04826"/>
    <w:rsid w:val="00E0509D"/>
    <w:rsid w:val="00E050C7"/>
    <w:rsid w:val="00E052A4"/>
    <w:rsid w:val="00E06CD6"/>
    <w:rsid w:val="00E06E94"/>
    <w:rsid w:val="00E071A7"/>
    <w:rsid w:val="00E1076D"/>
    <w:rsid w:val="00E107FD"/>
    <w:rsid w:val="00E14007"/>
    <w:rsid w:val="00E1758D"/>
    <w:rsid w:val="00E20FEA"/>
    <w:rsid w:val="00E2502C"/>
    <w:rsid w:val="00E252CB"/>
    <w:rsid w:val="00E307F7"/>
    <w:rsid w:val="00E32044"/>
    <w:rsid w:val="00E33661"/>
    <w:rsid w:val="00E33DB8"/>
    <w:rsid w:val="00E34340"/>
    <w:rsid w:val="00E37238"/>
    <w:rsid w:val="00E42F1D"/>
    <w:rsid w:val="00E441CF"/>
    <w:rsid w:val="00E45039"/>
    <w:rsid w:val="00E46C6C"/>
    <w:rsid w:val="00E51FA5"/>
    <w:rsid w:val="00E52C21"/>
    <w:rsid w:val="00E53197"/>
    <w:rsid w:val="00E5602C"/>
    <w:rsid w:val="00E60ED5"/>
    <w:rsid w:val="00E60F24"/>
    <w:rsid w:val="00E65A0F"/>
    <w:rsid w:val="00E70838"/>
    <w:rsid w:val="00E716BB"/>
    <w:rsid w:val="00E76126"/>
    <w:rsid w:val="00E76CD3"/>
    <w:rsid w:val="00E7700A"/>
    <w:rsid w:val="00E77D0E"/>
    <w:rsid w:val="00E8032E"/>
    <w:rsid w:val="00E90EE2"/>
    <w:rsid w:val="00E938E6"/>
    <w:rsid w:val="00E9402C"/>
    <w:rsid w:val="00E97189"/>
    <w:rsid w:val="00E97A7E"/>
    <w:rsid w:val="00EA18D3"/>
    <w:rsid w:val="00EA2FF5"/>
    <w:rsid w:val="00EA4911"/>
    <w:rsid w:val="00EA541C"/>
    <w:rsid w:val="00EA6DD6"/>
    <w:rsid w:val="00EA6E55"/>
    <w:rsid w:val="00EA7A93"/>
    <w:rsid w:val="00EA7AAF"/>
    <w:rsid w:val="00EB1D48"/>
    <w:rsid w:val="00EB3142"/>
    <w:rsid w:val="00EB328F"/>
    <w:rsid w:val="00EB6C31"/>
    <w:rsid w:val="00EB712B"/>
    <w:rsid w:val="00EC03A8"/>
    <w:rsid w:val="00EC0817"/>
    <w:rsid w:val="00EC1A45"/>
    <w:rsid w:val="00EC2EB0"/>
    <w:rsid w:val="00EC7BFE"/>
    <w:rsid w:val="00ED0452"/>
    <w:rsid w:val="00ED2C4C"/>
    <w:rsid w:val="00EE1926"/>
    <w:rsid w:val="00EE251C"/>
    <w:rsid w:val="00EE2E9A"/>
    <w:rsid w:val="00EE3216"/>
    <w:rsid w:val="00EF0064"/>
    <w:rsid w:val="00EF1F7E"/>
    <w:rsid w:val="00EF21F8"/>
    <w:rsid w:val="00EF329A"/>
    <w:rsid w:val="00EF5A5E"/>
    <w:rsid w:val="00EF5AA7"/>
    <w:rsid w:val="00EF634E"/>
    <w:rsid w:val="00EF70B9"/>
    <w:rsid w:val="00EF798A"/>
    <w:rsid w:val="00EF7FD4"/>
    <w:rsid w:val="00F0167B"/>
    <w:rsid w:val="00F04819"/>
    <w:rsid w:val="00F076CA"/>
    <w:rsid w:val="00F110FA"/>
    <w:rsid w:val="00F14E16"/>
    <w:rsid w:val="00F1779A"/>
    <w:rsid w:val="00F177C7"/>
    <w:rsid w:val="00F204C9"/>
    <w:rsid w:val="00F27C78"/>
    <w:rsid w:val="00F30132"/>
    <w:rsid w:val="00F30E97"/>
    <w:rsid w:val="00F327CB"/>
    <w:rsid w:val="00F41386"/>
    <w:rsid w:val="00F43E99"/>
    <w:rsid w:val="00F46263"/>
    <w:rsid w:val="00F47FAB"/>
    <w:rsid w:val="00F51D83"/>
    <w:rsid w:val="00F52D3E"/>
    <w:rsid w:val="00F5377C"/>
    <w:rsid w:val="00F607CE"/>
    <w:rsid w:val="00F62F5D"/>
    <w:rsid w:val="00F638FC"/>
    <w:rsid w:val="00F665CE"/>
    <w:rsid w:val="00F674AC"/>
    <w:rsid w:val="00F71D40"/>
    <w:rsid w:val="00F73C6F"/>
    <w:rsid w:val="00F75C2E"/>
    <w:rsid w:val="00F76B29"/>
    <w:rsid w:val="00F8294C"/>
    <w:rsid w:val="00F831CF"/>
    <w:rsid w:val="00F83C2A"/>
    <w:rsid w:val="00F84D6B"/>
    <w:rsid w:val="00F86249"/>
    <w:rsid w:val="00F90A12"/>
    <w:rsid w:val="00F91002"/>
    <w:rsid w:val="00F92493"/>
    <w:rsid w:val="00FA08F4"/>
    <w:rsid w:val="00FA1256"/>
    <w:rsid w:val="00FA1962"/>
    <w:rsid w:val="00FA203D"/>
    <w:rsid w:val="00FA2ECE"/>
    <w:rsid w:val="00FA4337"/>
    <w:rsid w:val="00FA7F62"/>
    <w:rsid w:val="00FB09C8"/>
    <w:rsid w:val="00FB0E73"/>
    <w:rsid w:val="00FB45B4"/>
    <w:rsid w:val="00FB50CB"/>
    <w:rsid w:val="00FB5E9A"/>
    <w:rsid w:val="00FB7952"/>
    <w:rsid w:val="00FC10B5"/>
    <w:rsid w:val="00FC1214"/>
    <w:rsid w:val="00FC3B22"/>
    <w:rsid w:val="00FC5A8F"/>
    <w:rsid w:val="00FC6D80"/>
    <w:rsid w:val="00FD44FA"/>
    <w:rsid w:val="00FD53B3"/>
    <w:rsid w:val="00FD5A0D"/>
    <w:rsid w:val="00FD7213"/>
    <w:rsid w:val="00FE2F21"/>
    <w:rsid w:val="00FF03B1"/>
    <w:rsid w:val="00FF246F"/>
    <w:rsid w:val="00FF2746"/>
    <w:rsid w:val="00FF446C"/>
    <w:rsid w:val="00FF4E27"/>
    <w:rsid w:val="00FF4E2D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45BC0-875B-44BC-881E-F0AB88BA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95D"/>
  </w:style>
  <w:style w:type="paragraph" w:styleId="1">
    <w:name w:val="heading 1"/>
    <w:basedOn w:val="a"/>
    <w:next w:val="a"/>
    <w:link w:val="10"/>
    <w:uiPriority w:val="99"/>
    <w:qFormat/>
    <w:rsid w:val="002A1D1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2E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9E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D07D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List Paragraph"/>
    <w:basedOn w:val="a"/>
    <w:uiPriority w:val="34"/>
    <w:qFormat/>
    <w:rsid w:val="000401D8"/>
    <w:pPr>
      <w:ind w:left="720"/>
      <w:contextualSpacing/>
    </w:pPr>
  </w:style>
  <w:style w:type="paragraph" w:styleId="a6">
    <w:name w:val="Body Text"/>
    <w:basedOn w:val="a"/>
    <w:link w:val="a7"/>
    <w:rsid w:val="00924C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24C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47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7DFC"/>
  </w:style>
  <w:style w:type="paragraph" w:styleId="aa">
    <w:name w:val="footer"/>
    <w:basedOn w:val="a"/>
    <w:link w:val="ab"/>
    <w:uiPriority w:val="99"/>
    <w:unhideWhenUsed/>
    <w:rsid w:val="00447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7DFC"/>
  </w:style>
  <w:style w:type="paragraph" w:customStyle="1" w:styleId="s3">
    <w:name w:val="s_3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6A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EC0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Гипертекстовая ссылка"/>
    <w:uiPriority w:val="99"/>
    <w:rsid w:val="00565AAB"/>
    <w:rPr>
      <w:color w:val="008000"/>
      <w:szCs w:val="20"/>
      <w:u w:val="single"/>
    </w:rPr>
  </w:style>
  <w:style w:type="paragraph" w:styleId="ae">
    <w:name w:val="No Spacing"/>
    <w:aliases w:val="Кр. строка"/>
    <w:link w:val="af"/>
    <w:uiPriority w:val="1"/>
    <w:qFormat/>
    <w:rsid w:val="00565A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aliases w:val="Кр. строка Знак"/>
    <w:link w:val="ae"/>
    <w:uiPriority w:val="1"/>
    <w:locked/>
    <w:rsid w:val="00565A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3634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3634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A1D1E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39.png"/><Relationship Id="rId42" Type="http://schemas.openxmlformats.org/officeDocument/2006/relationships/image" Target="media/image60.png"/><Relationship Id="rId63" Type="http://schemas.openxmlformats.org/officeDocument/2006/relationships/image" Target="media/image73.png"/><Relationship Id="rId84" Type="http://schemas.openxmlformats.org/officeDocument/2006/relationships/image" Target="media/image89.png"/><Relationship Id="rId16" Type="http://schemas.openxmlformats.org/officeDocument/2006/relationships/image" Target="media/image34.png"/><Relationship Id="rId107" Type="http://schemas.openxmlformats.org/officeDocument/2006/relationships/image" Target="media/image104.png"/><Relationship Id="rId11" Type="http://schemas.openxmlformats.org/officeDocument/2006/relationships/image" Target="media/image29.png"/><Relationship Id="rId32" Type="http://schemas.openxmlformats.org/officeDocument/2006/relationships/image" Target="media/image50.png"/><Relationship Id="rId37" Type="http://schemas.openxmlformats.org/officeDocument/2006/relationships/image" Target="media/image55.png"/><Relationship Id="rId53" Type="http://schemas.openxmlformats.org/officeDocument/2006/relationships/image" Target="media/image66.png"/><Relationship Id="rId58" Type="http://schemas.openxmlformats.org/officeDocument/2006/relationships/oleObject" Target="embeddings/oleObject5.bin"/><Relationship Id="rId74" Type="http://schemas.openxmlformats.org/officeDocument/2006/relationships/image" Target="media/image82.png"/><Relationship Id="rId79" Type="http://schemas.openxmlformats.org/officeDocument/2006/relationships/oleObject" Target="embeddings/oleObject9.bin"/><Relationship Id="rId102" Type="http://schemas.openxmlformats.org/officeDocument/2006/relationships/image" Target="media/image101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12.bin"/><Relationship Id="rId95" Type="http://schemas.openxmlformats.org/officeDocument/2006/relationships/image" Target="media/image96.png"/><Relationship Id="rId22" Type="http://schemas.openxmlformats.org/officeDocument/2006/relationships/image" Target="media/image40.png"/><Relationship Id="rId27" Type="http://schemas.openxmlformats.org/officeDocument/2006/relationships/image" Target="media/image45.png"/><Relationship Id="rId43" Type="http://schemas.openxmlformats.org/officeDocument/2006/relationships/image" Target="media/image61.png"/><Relationship Id="rId48" Type="http://schemas.openxmlformats.org/officeDocument/2006/relationships/image" Target="media/image63.png"/><Relationship Id="rId64" Type="http://schemas.openxmlformats.org/officeDocument/2006/relationships/image" Target="media/image74.png"/><Relationship Id="rId69" Type="http://schemas.openxmlformats.org/officeDocument/2006/relationships/image" Target="media/image79.png"/><Relationship Id="rId113" Type="http://schemas.openxmlformats.org/officeDocument/2006/relationships/image" Target="media/image108.png"/><Relationship Id="rId118" Type="http://schemas.openxmlformats.org/officeDocument/2006/relationships/image" Target="media/image111.png"/><Relationship Id="rId134" Type="http://schemas.openxmlformats.org/officeDocument/2006/relationships/fontTable" Target="fontTable.xml"/><Relationship Id="rId80" Type="http://schemas.openxmlformats.org/officeDocument/2006/relationships/image" Target="media/image86.png"/><Relationship Id="rId85" Type="http://schemas.openxmlformats.org/officeDocument/2006/relationships/image" Target="media/image90.png"/><Relationship Id="rId12" Type="http://schemas.openxmlformats.org/officeDocument/2006/relationships/image" Target="media/image30.png"/><Relationship Id="rId17" Type="http://schemas.openxmlformats.org/officeDocument/2006/relationships/image" Target="media/image35.png"/><Relationship Id="rId33" Type="http://schemas.openxmlformats.org/officeDocument/2006/relationships/image" Target="media/image51.png"/><Relationship Id="rId38" Type="http://schemas.openxmlformats.org/officeDocument/2006/relationships/image" Target="media/image56.png"/><Relationship Id="rId59" Type="http://schemas.openxmlformats.org/officeDocument/2006/relationships/image" Target="media/image69.png"/><Relationship Id="rId103" Type="http://schemas.openxmlformats.org/officeDocument/2006/relationships/oleObject" Target="embeddings/oleObject17.bin"/><Relationship Id="rId108" Type="http://schemas.openxmlformats.org/officeDocument/2006/relationships/oleObject" Target="embeddings/oleObject19.bin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oleObject" Target="embeddings/oleObject3.bin"/><Relationship Id="rId70" Type="http://schemas.openxmlformats.org/officeDocument/2006/relationships/oleObject" Target="embeddings/oleObject6.bin"/><Relationship Id="rId75" Type="http://schemas.openxmlformats.org/officeDocument/2006/relationships/image" Target="media/image83.png"/><Relationship Id="rId91" Type="http://schemas.openxmlformats.org/officeDocument/2006/relationships/image" Target="media/image94.png"/><Relationship Id="rId96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1.png"/><Relationship Id="rId28" Type="http://schemas.openxmlformats.org/officeDocument/2006/relationships/image" Target="media/image46.png"/><Relationship Id="rId49" Type="http://schemas.openxmlformats.org/officeDocument/2006/relationships/image" Target="media/image64.png"/><Relationship Id="rId114" Type="http://schemas.openxmlformats.org/officeDocument/2006/relationships/oleObject" Target="embeddings/oleObject21.bin"/><Relationship Id="rId119" Type="http://schemas.openxmlformats.org/officeDocument/2006/relationships/image" Target="media/image112.png"/><Relationship Id="rId44" Type="http://schemas.openxmlformats.org/officeDocument/2006/relationships/image" Target="media/image62.png"/><Relationship Id="rId60" Type="http://schemas.openxmlformats.org/officeDocument/2006/relationships/image" Target="media/image70.png"/><Relationship Id="rId65" Type="http://schemas.openxmlformats.org/officeDocument/2006/relationships/image" Target="media/image75.png"/><Relationship Id="rId81" Type="http://schemas.openxmlformats.org/officeDocument/2006/relationships/image" Target="media/image87.png"/><Relationship Id="rId86" Type="http://schemas.openxmlformats.org/officeDocument/2006/relationships/image" Target="media/image91.png"/><Relationship Id="rId130" Type="http://schemas.openxmlformats.org/officeDocument/2006/relationships/image" Target="media/image123.png"/><Relationship Id="rId135" Type="http://schemas.openxmlformats.org/officeDocument/2006/relationships/theme" Target="theme/theme1.xml"/><Relationship Id="rId13" Type="http://schemas.openxmlformats.org/officeDocument/2006/relationships/image" Target="media/image31.png"/><Relationship Id="rId18" Type="http://schemas.openxmlformats.org/officeDocument/2006/relationships/image" Target="media/image36.png"/><Relationship Id="rId39" Type="http://schemas.openxmlformats.org/officeDocument/2006/relationships/image" Target="media/image57.png"/><Relationship Id="rId109" Type="http://schemas.openxmlformats.org/officeDocument/2006/relationships/image" Target="media/image105.png"/><Relationship Id="rId34" Type="http://schemas.openxmlformats.org/officeDocument/2006/relationships/image" Target="media/image52.png"/><Relationship Id="rId50" Type="http://schemas.openxmlformats.org/officeDocument/2006/relationships/oleObject" Target="embeddings/oleObject1.bin"/><Relationship Id="rId55" Type="http://schemas.openxmlformats.org/officeDocument/2006/relationships/image" Target="media/image67.png"/><Relationship Id="rId76" Type="http://schemas.openxmlformats.org/officeDocument/2006/relationships/oleObject" Target="embeddings/oleObject8.bin"/><Relationship Id="rId97" Type="http://schemas.openxmlformats.org/officeDocument/2006/relationships/image" Target="media/image97.png"/><Relationship Id="rId104" Type="http://schemas.openxmlformats.org/officeDocument/2006/relationships/image" Target="media/image102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80.png"/><Relationship Id="rId92" Type="http://schemas.openxmlformats.org/officeDocument/2006/relationships/oleObject" Target="embeddings/oleObject13.bin"/><Relationship Id="rId2" Type="http://schemas.openxmlformats.org/officeDocument/2006/relationships/numbering" Target="numbering.xml"/><Relationship Id="rId29" Type="http://schemas.openxmlformats.org/officeDocument/2006/relationships/image" Target="media/image47.png"/><Relationship Id="rId24" Type="http://schemas.openxmlformats.org/officeDocument/2006/relationships/image" Target="media/image42.png"/><Relationship Id="rId40" Type="http://schemas.openxmlformats.org/officeDocument/2006/relationships/image" Target="media/image58.png"/><Relationship Id="rId45" Type="http://schemas.openxmlformats.org/officeDocument/2006/relationships/image" Target="media/image12.png"/><Relationship Id="rId66" Type="http://schemas.openxmlformats.org/officeDocument/2006/relationships/image" Target="media/image76.png"/><Relationship Id="rId87" Type="http://schemas.openxmlformats.org/officeDocument/2006/relationships/image" Target="media/image92.png"/><Relationship Id="rId110" Type="http://schemas.openxmlformats.org/officeDocument/2006/relationships/image" Target="media/image106.png"/><Relationship Id="rId115" Type="http://schemas.openxmlformats.org/officeDocument/2006/relationships/image" Target="media/image109.png"/><Relationship Id="rId131" Type="http://schemas.openxmlformats.org/officeDocument/2006/relationships/image" Target="media/image124.png"/><Relationship Id="rId61" Type="http://schemas.openxmlformats.org/officeDocument/2006/relationships/image" Target="media/image71.png"/><Relationship Id="rId82" Type="http://schemas.openxmlformats.org/officeDocument/2006/relationships/oleObject" Target="embeddings/oleObject10.bin"/><Relationship Id="rId19" Type="http://schemas.openxmlformats.org/officeDocument/2006/relationships/image" Target="media/image37.png"/><Relationship Id="rId14" Type="http://schemas.openxmlformats.org/officeDocument/2006/relationships/image" Target="media/image32.png"/><Relationship Id="rId30" Type="http://schemas.openxmlformats.org/officeDocument/2006/relationships/image" Target="media/image48.png"/><Relationship Id="rId35" Type="http://schemas.openxmlformats.org/officeDocument/2006/relationships/image" Target="media/image53.png"/><Relationship Id="rId56" Type="http://schemas.openxmlformats.org/officeDocument/2006/relationships/oleObject" Target="embeddings/oleObject4.bin"/><Relationship Id="rId77" Type="http://schemas.openxmlformats.org/officeDocument/2006/relationships/image" Target="media/image84.png"/><Relationship Id="rId100" Type="http://schemas.openxmlformats.org/officeDocument/2006/relationships/image" Target="media/image99.png"/><Relationship Id="rId105" Type="http://schemas.openxmlformats.org/officeDocument/2006/relationships/image" Target="media/image103.png"/><Relationship Id="rId126" Type="http://schemas.openxmlformats.org/officeDocument/2006/relationships/image" Target="media/image119.png"/><Relationship Id="rId8" Type="http://schemas.openxmlformats.org/officeDocument/2006/relationships/hyperlink" Target="https://mobileonline.garant.ru/document/redirect/45245482/1900" TargetMode="External"/><Relationship Id="rId51" Type="http://schemas.openxmlformats.org/officeDocument/2006/relationships/image" Target="media/image65.png"/><Relationship Id="rId72" Type="http://schemas.openxmlformats.org/officeDocument/2006/relationships/image" Target="media/image81.png"/><Relationship Id="rId93" Type="http://schemas.openxmlformats.org/officeDocument/2006/relationships/image" Target="media/image95.png"/><Relationship Id="rId98" Type="http://schemas.openxmlformats.org/officeDocument/2006/relationships/image" Target="media/image98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43.png"/><Relationship Id="rId46" Type="http://schemas.openxmlformats.org/officeDocument/2006/relationships/image" Target="media/image13.png"/><Relationship Id="rId67" Type="http://schemas.openxmlformats.org/officeDocument/2006/relationships/image" Target="media/image77.png"/><Relationship Id="rId116" Type="http://schemas.openxmlformats.org/officeDocument/2006/relationships/oleObject" Target="embeddings/oleObject22.bin"/><Relationship Id="rId20" Type="http://schemas.openxmlformats.org/officeDocument/2006/relationships/image" Target="media/image38.png"/><Relationship Id="rId41" Type="http://schemas.openxmlformats.org/officeDocument/2006/relationships/image" Target="media/image59.png"/><Relationship Id="rId62" Type="http://schemas.openxmlformats.org/officeDocument/2006/relationships/image" Target="media/image72.png"/><Relationship Id="rId83" Type="http://schemas.openxmlformats.org/officeDocument/2006/relationships/image" Target="media/image88.png"/><Relationship Id="rId88" Type="http://schemas.openxmlformats.org/officeDocument/2006/relationships/oleObject" Target="embeddings/oleObject11.bin"/><Relationship Id="rId111" Type="http://schemas.openxmlformats.org/officeDocument/2006/relationships/image" Target="media/image107.png"/><Relationship Id="rId132" Type="http://schemas.openxmlformats.org/officeDocument/2006/relationships/image" Target="media/image125.png"/><Relationship Id="rId15" Type="http://schemas.openxmlformats.org/officeDocument/2006/relationships/image" Target="media/image33.png"/><Relationship Id="rId36" Type="http://schemas.openxmlformats.org/officeDocument/2006/relationships/image" Target="media/image54.png"/><Relationship Id="rId57" Type="http://schemas.openxmlformats.org/officeDocument/2006/relationships/image" Target="media/image68.png"/><Relationship Id="rId106" Type="http://schemas.openxmlformats.org/officeDocument/2006/relationships/oleObject" Target="embeddings/oleObject18.bin"/><Relationship Id="rId127" Type="http://schemas.openxmlformats.org/officeDocument/2006/relationships/image" Target="media/image120.png"/><Relationship Id="rId10" Type="http://schemas.openxmlformats.org/officeDocument/2006/relationships/image" Target="media/image28.png"/><Relationship Id="rId31" Type="http://schemas.openxmlformats.org/officeDocument/2006/relationships/image" Target="media/image49.png"/><Relationship Id="rId52" Type="http://schemas.openxmlformats.org/officeDocument/2006/relationships/oleObject" Target="embeddings/oleObject2.bin"/><Relationship Id="rId73" Type="http://schemas.openxmlformats.org/officeDocument/2006/relationships/oleObject" Target="embeddings/oleObject7.bin"/><Relationship Id="rId78" Type="http://schemas.openxmlformats.org/officeDocument/2006/relationships/image" Target="media/image85.png"/><Relationship Id="rId94" Type="http://schemas.openxmlformats.org/officeDocument/2006/relationships/oleObject" Target="embeddings/oleObject14.bin"/><Relationship Id="rId99" Type="http://schemas.openxmlformats.org/officeDocument/2006/relationships/oleObject" Target="embeddings/oleObject16.bin"/><Relationship Id="rId101" Type="http://schemas.openxmlformats.org/officeDocument/2006/relationships/image" Target="media/image100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7.png"/><Relationship Id="rId26" Type="http://schemas.openxmlformats.org/officeDocument/2006/relationships/image" Target="media/image44.png"/><Relationship Id="rId47" Type="http://schemas.openxmlformats.org/officeDocument/2006/relationships/image" Target="media/image14.png"/><Relationship Id="rId68" Type="http://schemas.openxmlformats.org/officeDocument/2006/relationships/image" Target="media/image78.png"/><Relationship Id="rId89" Type="http://schemas.openxmlformats.org/officeDocument/2006/relationships/image" Target="media/image93.png"/><Relationship Id="rId112" Type="http://schemas.openxmlformats.org/officeDocument/2006/relationships/oleObject" Target="embeddings/oleObject20.bin"/><Relationship Id="rId13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2D603-2A19-4B00-9A87-34C28DE27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26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Бердяева Анна Ивановна</dc:creator>
  <cp:keywords/>
  <dc:description/>
  <cp:lastModifiedBy>Беленец Оксана Викторовна</cp:lastModifiedBy>
  <cp:revision>21</cp:revision>
  <cp:lastPrinted>2023-05-22T04:50:00Z</cp:lastPrinted>
  <dcterms:created xsi:type="dcterms:W3CDTF">2023-04-17T10:41:00Z</dcterms:created>
  <dcterms:modified xsi:type="dcterms:W3CDTF">2025-02-24T05:48:00Z</dcterms:modified>
</cp:coreProperties>
</file>